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widowControl w:val="0"/>
        <w:pBdr>
          <w:top w:val="nil"/>
          <w:left w:val="nil"/>
          <w:bottom w:val="nil"/>
          <w:right w:val="nil"/>
          <w:between w:val="nil"/>
        </w:pBdr>
        <w:bidi w:val="0"/>
        <w:spacing w:before="18" w:line="276" w:lineRule="auto"/>
        <w:jc w:val="center"/>
        <w:rPr>
          <w:b/>
          <w:color w:val="000000"/>
          <w:sz w:val="33"/>
          <w:szCs w:val="33"/>
        </w:rPr>
      </w:pPr>
      <w:r w:rsidRPr="00000000">
        <w:rPr>
          <w:b/>
          <w:color w:val="000000"/>
          <w:sz w:val="33"/>
          <w:szCs w:val="33"/>
          <w:u w:val="single"/>
          <w:rtl w:val="0"/>
          <w:lang w:val="uk"/>
        </w:rPr>
        <w:t xml:space="preserve">Політика захисту та безпеки дітей </w:t>
      </w:r>
      <w:r w:rsidRPr="00000000">
        <w:rPr>
          <w:b/>
          <w:sz w:val="33"/>
          <w:szCs w:val="33"/>
          <w:u w:val="single"/>
          <w:rtl w:val="0"/>
          <w:lang w:val="uk"/>
        </w:rPr>
        <w:t>та</w:t>
      </w:r>
      <w:r w:rsidRPr="00000000">
        <w:rPr>
          <w:b/>
          <w:color w:val="000000"/>
          <w:sz w:val="33"/>
          <w:szCs w:val="33"/>
          <w:u w:val="single"/>
          <w:rtl w:val="0"/>
          <w:lang w:val="uk"/>
        </w:rPr>
        <w:t xml:space="preserve"> вразливих осіб </w:t>
      </w:r>
    </w:p>
    <w:p w:rsidR="00000000" w:rsidRPr="00000000" w:rsidP="00000000" w14:paraId="00000002">
      <w:pPr>
        <w:widowControl w:val="0"/>
        <w:pBdr>
          <w:top w:val="nil"/>
          <w:left w:val="nil"/>
          <w:bottom w:val="nil"/>
          <w:right w:val="nil"/>
          <w:between w:val="nil"/>
        </w:pBdr>
        <w:bidi w:val="0"/>
        <w:spacing w:before="18" w:line="276" w:lineRule="auto"/>
        <w:jc w:val="center"/>
        <w:rPr>
          <w:b/>
          <w:color w:val="FF0000"/>
          <w:sz w:val="33"/>
          <w:szCs w:val="33"/>
        </w:rPr>
      </w:pPr>
      <w:r w:rsidRPr="00000000">
        <w:rPr>
          <w:b/>
          <w:color w:val="FF0000"/>
          <w:sz w:val="33"/>
          <w:szCs w:val="33"/>
          <w:rtl w:val="0"/>
          <w:lang w:val="uk"/>
        </w:rPr>
        <w:t>ОНОВЛЕНО 6 ЖОВТНЯ 2022 р.</w:t>
      </w:r>
    </w:p>
    <w:p w:rsidR="00000000" w:rsidRPr="00000000" w:rsidP="00000000" w14:paraId="00000003">
      <w:pPr>
        <w:widowControl w:val="0"/>
        <w:bidi w:val="0"/>
        <w:spacing w:before="18" w:line="276" w:lineRule="auto"/>
        <w:jc w:val="center"/>
        <w:rPr>
          <w:b/>
          <w:color w:val="FF0000"/>
          <w:sz w:val="25"/>
          <w:szCs w:val="25"/>
        </w:rPr>
      </w:pPr>
      <w:r w:rsidRPr="00000000">
        <w:rPr>
          <w:color w:val="FF0000"/>
          <w:sz w:val="20"/>
          <w:szCs w:val="20"/>
          <w:rtl w:val="0"/>
          <w:lang w:val="uk"/>
        </w:rPr>
        <w:t>Наступний перегляд: квітень 2024 р. (або раніше, за необхідності)</w:t>
      </w:r>
    </w:p>
    <w:p w:rsidR="00000000" w:rsidRPr="00000000" w:rsidP="00000000" w14:paraId="00000004">
      <w:pPr>
        <w:widowControl w:val="0"/>
        <w:pBdr>
          <w:top w:val="nil"/>
          <w:left w:val="nil"/>
          <w:bottom w:val="nil"/>
          <w:right w:val="nil"/>
          <w:between w:val="nil"/>
        </w:pBdr>
        <w:bidi w:val="0"/>
        <w:spacing w:before="431" w:line="276" w:lineRule="auto"/>
        <w:ind w:left="123" w:firstLine="0"/>
        <w:rPr>
          <w:b/>
          <w:sz w:val="26"/>
          <w:szCs w:val="26"/>
        </w:rPr>
      </w:pPr>
      <w:r w:rsidRPr="00000000">
        <w:rPr>
          <w:b/>
          <w:color w:val="000000"/>
          <w:sz w:val="28"/>
          <w:szCs w:val="28"/>
          <w:rtl w:val="0"/>
          <w:lang w:val="uk"/>
        </w:rPr>
        <w:t>Зміст</w:t>
      </w:r>
    </w:p>
    <w:sdt>
      <w:sdtPr>
        <w:id w:val="631249713"/>
        <w:docPartObj>
          <w:docPartGallery w:val="Table of Contents"/>
          <w:docPartUnique/>
        </w:docPartObj>
      </w:sdtPr>
      <w:sdtContent>
        <w:p w14:paraId="00000023">
          <w:pPr>
            <w:pStyle w:val="TOC1"/>
            <w:tabs>
              <w:tab w:val="right" w:pos="9016"/>
            </w:tabs>
            <w:rPr>
              <w:rFonts w:asciiTheme="minorHAnsi" w:hAnsiTheme="minorHAnsi"/>
              <w:noProof/>
              <w:sz w:val="22"/>
            </w:rPr>
          </w:pPr>
          <w:r w:rsidRPr="00000000">
            <w:fldChar w:fldCharType="begin"/>
          </w:r>
          <w:r w:rsidRPr="00000000">
            <w:instrText xml:space="preserve"> TOC \h \u \z </w:instrText>
          </w:r>
          <w:r w:rsidRPr="00000000">
            <w:fldChar w:fldCharType="separate"/>
          </w:r>
          <w:hyperlink w:anchor="_Toc256000002" w:history="1">
            <w:r>
              <w:rPr>
                <w:rStyle w:val="Hyperlink"/>
                <w:lang w:val="uk"/>
              </w:rPr>
              <w:t>1</w:t>
            </w:r>
            <w:r>
              <w:rPr>
                <w:rStyle w:val="Hyperlink"/>
                <w:lang w:val="uk"/>
              </w:rPr>
              <w:t xml:space="preserve">. </w:t>
            </w:r>
            <w:r>
              <w:rPr>
                <w:rStyle w:val="Hyperlink"/>
                <w:lang w:val="uk"/>
              </w:rPr>
              <w:t>Керівні принципи</w:t>
            </w:r>
            <w:r>
              <w:tab/>
            </w:r>
            <w:r>
              <w:fldChar w:fldCharType="begin"/>
            </w:r>
            <w:r>
              <w:instrText xml:space="preserve"> PAGEREF _Toc256000002 \h </w:instrText>
            </w:r>
            <w:r>
              <w:fldChar w:fldCharType="separate"/>
            </w:r>
            <w:r>
              <w:t>2</w:t>
            </w:r>
            <w:r>
              <w:fldChar w:fldCharType="end"/>
            </w:r>
          </w:hyperlink>
        </w:p>
        <w:p>
          <w:pPr>
            <w:pStyle w:val="TOC2"/>
            <w:tabs>
              <w:tab w:val="right" w:pos="9016"/>
            </w:tabs>
            <w:rPr>
              <w:rFonts w:asciiTheme="minorHAnsi" w:hAnsiTheme="minorHAnsi"/>
              <w:noProof/>
              <w:sz w:val="22"/>
            </w:rPr>
          </w:pPr>
          <w:hyperlink w:anchor="_Toc256000003" w:history="1">
            <w:r>
              <w:rPr>
                <w:rStyle w:val="Hyperlink"/>
                <w:lang w:val="uk"/>
              </w:rPr>
              <w:t>Заява про політику</w:t>
            </w:r>
            <w:r>
              <w:tab/>
            </w:r>
            <w:r>
              <w:fldChar w:fldCharType="begin"/>
            </w:r>
            <w:r>
              <w:instrText xml:space="preserve"> PAGEREF _Toc256000003 \h </w:instrText>
            </w:r>
            <w:r>
              <w:fldChar w:fldCharType="separate"/>
            </w:r>
            <w:r>
              <w:t>2</w:t>
            </w:r>
            <w:r>
              <w:fldChar w:fldCharType="end"/>
            </w:r>
          </w:hyperlink>
        </w:p>
        <w:p>
          <w:pPr>
            <w:pStyle w:val="TOC2"/>
            <w:tabs>
              <w:tab w:val="right" w:pos="9016"/>
            </w:tabs>
            <w:rPr>
              <w:rFonts w:asciiTheme="minorHAnsi" w:hAnsiTheme="minorHAnsi"/>
              <w:noProof/>
              <w:sz w:val="22"/>
            </w:rPr>
          </w:pPr>
          <w:hyperlink w:anchor="_Toc256000004" w:history="1">
            <w:r>
              <w:rPr>
                <w:rStyle w:val="Hyperlink"/>
                <w:lang w:val="uk"/>
              </w:rPr>
              <w:t>Для кого ця політика?</w:t>
            </w:r>
            <w:r>
              <w:tab/>
            </w:r>
            <w:r>
              <w:fldChar w:fldCharType="begin"/>
            </w:r>
            <w:r>
              <w:instrText xml:space="preserve"> PAGEREF _Toc256000004 \h </w:instrText>
            </w:r>
            <w:r>
              <w:fldChar w:fldCharType="separate"/>
            </w:r>
            <w:r>
              <w:t>2</w:t>
            </w:r>
            <w:r>
              <w:fldChar w:fldCharType="end"/>
            </w:r>
          </w:hyperlink>
        </w:p>
        <w:p>
          <w:pPr>
            <w:pStyle w:val="TOC2"/>
            <w:tabs>
              <w:tab w:val="right" w:pos="9016"/>
            </w:tabs>
            <w:rPr>
              <w:rFonts w:asciiTheme="minorHAnsi" w:hAnsiTheme="minorHAnsi"/>
              <w:noProof/>
              <w:sz w:val="22"/>
            </w:rPr>
          </w:pPr>
          <w:hyperlink w:anchor="_Toc256000005" w:history="1">
            <w:r>
              <w:rPr>
                <w:rStyle w:val="Hyperlink"/>
                <w:lang w:val="uk"/>
              </w:rPr>
              <w:t>Цілі та завдання цієї політики</w:t>
            </w:r>
            <w:r>
              <w:tab/>
            </w:r>
            <w:r>
              <w:fldChar w:fldCharType="begin"/>
            </w:r>
            <w:r>
              <w:instrText xml:space="preserve"> PAGEREF _Toc256000005 \h </w:instrText>
            </w:r>
            <w:r>
              <w:fldChar w:fldCharType="separate"/>
            </w:r>
            <w:r>
              <w:t>3</w:t>
            </w:r>
            <w:r>
              <w:fldChar w:fldCharType="end"/>
            </w:r>
          </w:hyperlink>
        </w:p>
        <w:p>
          <w:pPr>
            <w:pStyle w:val="TOC2"/>
            <w:tabs>
              <w:tab w:val="right" w:pos="9016"/>
            </w:tabs>
            <w:rPr>
              <w:rFonts w:asciiTheme="minorHAnsi" w:hAnsiTheme="minorHAnsi"/>
              <w:noProof/>
              <w:sz w:val="22"/>
            </w:rPr>
          </w:pPr>
          <w:hyperlink w:anchor="_Toc256000006" w:history="1">
            <w:r>
              <w:rPr>
                <w:rStyle w:val="Hyperlink"/>
                <w:lang w:val="uk"/>
              </w:rPr>
              <w:t>Хто є уповноваженою контактною особою (УКО)?</w:t>
            </w:r>
            <w:r>
              <w:tab/>
            </w:r>
            <w:r>
              <w:fldChar w:fldCharType="begin"/>
            </w:r>
            <w:r>
              <w:instrText xml:space="preserve"> PAGEREF _Toc256000006 \h </w:instrText>
            </w:r>
            <w:r>
              <w:fldChar w:fldCharType="separate"/>
            </w:r>
            <w:r>
              <w:t>3</w:t>
            </w:r>
            <w:r>
              <w:fldChar w:fldCharType="end"/>
            </w:r>
          </w:hyperlink>
        </w:p>
        <w:p>
          <w:pPr>
            <w:pStyle w:val="TOC2"/>
            <w:tabs>
              <w:tab w:val="right" w:pos="9016"/>
            </w:tabs>
            <w:rPr>
              <w:rFonts w:asciiTheme="minorHAnsi" w:hAnsiTheme="minorHAnsi"/>
              <w:noProof/>
              <w:sz w:val="22"/>
            </w:rPr>
          </w:pPr>
          <w:hyperlink w:anchor="_Toc256000007" w:history="1">
            <w:r>
              <w:rPr>
                <w:rStyle w:val="Hyperlink"/>
                <w:lang w:val="uk"/>
              </w:rPr>
              <w:t>Хто вважається дитиною або неповнолітньою особою згідно з цією політикою?</w:t>
            </w:r>
            <w:r>
              <w:tab/>
            </w:r>
            <w:r>
              <w:fldChar w:fldCharType="begin"/>
            </w:r>
            <w:r>
              <w:instrText xml:space="preserve"> PAGEREF _Toc256000007 \h </w:instrText>
            </w:r>
            <w:r>
              <w:fldChar w:fldCharType="separate"/>
            </w:r>
            <w:r>
              <w:t>3</w:t>
            </w:r>
            <w:r>
              <w:fldChar w:fldCharType="end"/>
            </w:r>
          </w:hyperlink>
        </w:p>
        <w:p>
          <w:pPr>
            <w:pStyle w:val="TOC2"/>
            <w:tabs>
              <w:tab w:val="right" w:pos="9016"/>
            </w:tabs>
            <w:rPr>
              <w:rFonts w:asciiTheme="minorHAnsi" w:hAnsiTheme="minorHAnsi"/>
              <w:noProof/>
              <w:sz w:val="22"/>
            </w:rPr>
          </w:pPr>
          <w:hyperlink w:anchor="_Toc256000008" w:history="1">
            <w:r>
              <w:rPr>
                <w:rStyle w:val="Hyperlink"/>
                <w:lang w:val="uk"/>
              </w:rPr>
              <w:t>Хто вважається персоналом/приймаючою стороною/волонтером згідно з цією Політикою?</w:t>
            </w:r>
            <w:r>
              <w:tab/>
            </w:r>
            <w:r>
              <w:fldChar w:fldCharType="begin"/>
            </w:r>
            <w:r>
              <w:instrText xml:space="preserve"> PAGEREF _Toc256000008 \h </w:instrText>
            </w:r>
            <w:r>
              <w:fldChar w:fldCharType="separate"/>
            </w:r>
            <w:r>
              <w:t>4</w:t>
            </w:r>
            <w:r>
              <w:fldChar w:fldCharType="end"/>
            </w:r>
          </w:hyperlink>
        </w:p>
        <w:p>
          <w:pPr>
            <w:pStyle w:val="TOC2"/>
            <w:tabs>
              <w:tab w:val="right" w:pos="9016"/>
            </w:tabs>
            <w:rPr>
              <w:rFonts w:asciiTheme="minorHAnsi" w:hAnsiTheme="minorHAnsi"/>
              <w:noProof/>
              <w:sz w:val="22"/>
            </w:rPr>
          </w:pPr>
          <w:hyperlink w:anchor="_Toc256000009" w:history="1">
            <w:r>
              <w:rPr>
                <w:rStyle w:val="Hyperlink"/>
                <w:lang w:val="uk"/>
              </w:rPr>
              <w:t>Огляд політики</w:t>
            </w:r>
            <w:r>
              <w:tab/>
            </w:r>
            <w:r>
              <w:fldChar w:fldCharType="begin"/>
            </w:r>
            <w:r>
              <w:instrText xml:space="preserve"> PAGEREF _Toc256000009 \h </w:instrText>
            </w:r>
            <w:r>
              <w:fldChar w:fldCharType="separate"/>
            </w:r>
            <w:r>
              <w:t>4</w:t>
            </w:r>
            <w:r>
              <w:fldChar w:fldCharType="end"/>
            </w:r>
          </w:hyperlink>
        </w:p>
        <w:p>
          <w:pPr>
            <w:pStyle w:val="TOC1"/>
            <w:tabs>
              <w:tab w:val="right" w:pos="9016"/>
            </w:tabs>
            <w:rPr>
              <w:rFonts w:asciiTheme="minorHAnsi" w:hAnsiTheme="minorHAnsi"/>
              <w:noProof/>
              <w:sz w:val="22"/>
            </w:rPr>
          </w:pPr>
          <w:hyperlink w:anchor="_Toc256000010" w:history="1">
            <w:r>
              <w:rPr>
                <w:rStyle w:val="Hyperlink"/>
                <w:lang w:val="uk"/>
              </w:rPr>
              <w:t>2. Реагування та повідомлення про проблеми, що стосуються захисту чи добробуту</w:t>
            </w:r>
            <w:r>
              <w:tab/>
            </w:r>
            <w:r>
              <w:fldChar w:fldCharType="begin"/>
            </w:r>
            <w:r>
              <w:instrText xml:space="preserve"> PAGEREF _Toc256000010 \h </w:instrText>
            </w:r>
            <w:r>
              <w:fldChar w:fldCharType="separate"/>
            </w:r>
            <w:r>
              <w:t>4</w:t>
            </w:r>
            <w:r>
              <w:fldChar w:fldCharType="end"/>
            </w:r>
          </w:hyperlink>
        </w:p>
        <w:p>
          <w:pPr>
            <w:pStyle w:val="TOC2"/>
            <w:tabs>
              <w:tab w:val="right" w:pos="9016"/>
            </w:tabs>
            <w:rPr>
              <w:rFonts w:asciiTheme="minorHAnsi" w:hAnsiTheme="minorHAnsi"/>
              <w:noProof/>
              <w:sz w:val="22"/>
            </w:rPr>
          </w:pPr>
          <w:hyperlink w:anchor="_Toc256000011" w:history="1">
            <w:r>
              <w:rPr>
                <w:rStyle w:val="Hyperlink"/>
                <w:lang w:val="uk"/>
              </w:rPr>
              <w:t>Дії в разі надання дитиною інформації</w:t>
            </w:r>
            <w:r>
              <w:tab/>
            </w:r>
            <w:r>
              <w:fldChar w:fldCharType="begin"/>
            </w:r>
            <w:r>
              <w:instrText xml:space="preserve"> PAGEREF _Toc256000011 \h </w:instrText>
            </w:r>
            <w:r>
              <w:fldChar w:fldCharType="separate"/>
            </w:r>
            <w:r>
              <w:t>5</w:t>
            </w:r>
            <w:r>
              <w:fldChar w:fldCharType="end"/>
            </w:r>
          </w:hyperlink>
        </w:p>
        <w:p>
          <w:pPr>
            <w:pStyle w:val="TOC2"/>
            <w:tabs>
              <w:tab w:val="right" w:pos="9016"/>
            </w:tabs>
            <w:rPr>
              <w:rFonts w:asciiTheme="minorHAnsi" w:hAnsiTheme="minorHAnsi"/>
              <w:noProof/>
              <w:sz w:val="22"/>
            </w:rPr>
          </w:pPr>
          <w:hyperlink w:anchor="_Toc256000012" w:history="1">
            <w:r>
              <w:rPr>
                <w:rStyle w:val="Hyperlink"/>
                <w:lang w:val="uk"/>
              </w:rPr>
              <w:t>Процедура сповіщення УКО/Заступнику УКО про підозру або ймовірне жорстоке поводження з дітьми</w:t>
            </w:r>
            <w:r>
              <w:tab/>
            </w:r>
            <w:r>
              <w:fldChar w:fldCharType="begin"/>
            </w:r>
            <w:r>
              <w:instrText xml:space="preserve"> PAGEREF _Toc256000012 \h </w:instrText>
            </w:r>
            <w:r>
              <w:fldChar w:fldCharType="separate"/>
            </w:r>
            <w:r>
              <w:t>6</w:t>
            </w:r>
            <w:r>
              <w:fldChar w:fldCharType="end"/>
            </w:r>
          </w:hyperlink>
        </w:p>
        <w:p>
          <w:pPr>
            <w:pStyle w:val="TOC2"/>
            <w:tabs>
              <w:tab w:val="right" w:pos="9016"/>
            </w:tabs>
            <w:rPr>
              <w:rFonts w:asciiTheme="minorHAnsi" w:hAnsiTheme="minorHAnsi"/>
              <w:noProof/>
              <w:sz w:val="22"/>
            </w:rPr>
          </w:pPr>
          <w:hyperlink w:anchor="_Toc256000013" w:history="1">
            <w:r>
              <w:rPr>
                <w:rStyle w:val="Hyperlink"/>
                <w:lang w:val="uk"/>
              </w:rPr>
              <w:t>Анонімне повідомлення</w:t>
            </w:r>
            <w:r>
              <w:tab/>
            </w:r>
            <w:r>
              <w:fldChar w:fldCharType="begin"/>
            </w:r>
            <w:r>
              <w:instrText xml:space="preserve"> PAGEREF _Toc256000013 \h </w:instrText>
            </w:r>
            <w:r>
              <w:fldChar w:fldCharType="separate"/>
            </w:r>
            <w:r>
              <w:t>7</w:t>
            </w:r>
            <w:r>
              <w:fldChar w:fldCharType="end"/>
            </w:r>
          </w:hyperlink>
        </w:p>
        <w:p>
          <w:pPr>
            <w:pStyle w:val="TOC2"/>
            <w:tabs>
              <w:tab w:val="right" w:pos="9016"/>
            </w:tabs>
            <w:rPr>
              <w:rFonts w:asciiTheme="minorHAnsi" w:hAnsiTheme="minorHAnsi"/>
              <w:noProof/>
              <w:sz w:val="22"/>
            </w:rPr>
          </w:pPr>
          <w:hyperlink w:anchor="_Toc256000014" w:history="1">
            <w:r>
              <w:rPr>
                <w:rStyle w:val="Hyperlink"/>
                <w:lang w:val="uk"/>
              </w:rPr>
              <w:t>Зловмисні повідомлення</w:t>
            </w:r>
            <w:r>
              <w:tab/>
            </w:r>
            <w:r>
              <w:fldChar w:fldCharType="begin"/>
            </w:r>
            <w:r>
              <w:instrText xml:space="preserve"> PAGEREF _Toc256000014 \h </w:instrText>
            </w:r>
            <w:r>
              <w:fldChar w:fldCharType="separate"/>
            </w:r>
            <w:r>
              <w:t>7</w:t>
            </w:r>
            <w:r>
              <w:fldChar w:fldCharType="end"/>
            </w:r>
          </w:hyperlink>
        </w:p>
        <w:p>
          <w:pPr>
            <w:pStyle w:val="TOC2"/>
            <w:tabs>
              <w:tab w:val="right" w:pos="9016"/>
            </w:tabs>
            <w:rPr>
              <w:rFonts w:asciiTheme="minorHAnsi" w:hAnsiTheme="minorHAnsi"/>
              <w:noProof/>
              <w:sz w:val="22"/>
            </w:rPr>
          </w:pPr>
          <w:hyperlink w:anchor="_Toc256000015" w:history="1">
            <w:r>
              <w:rPr>
                <w:rStyle w:val="Hyperlink"/>
                <w:lang w:val="uk"/>
              </w:rPr>
              <w:t>Правовий захист</w:t>
            </w:r>
            <w:r>
              <w:tab/>
            </w:r>
            <w:r>
              <w:fldChar w:fldCharType="begin"/>
            </w:r>
            <w:r>
              <w:instrText xml:space="preserve"> PAGEREF _Toc256000015 \h </w:instrText>
            </w:r>
            <w:r>
              <w:fldChar w:fldCharType="separate"/>
            </w:r>
            <w:r>
              <w:t>8</w:t>
            </w:r>
            <w:r>
              <w:fldChar w:fldCharType="end"/>
            </w:r>
          </w:hyperlink>
        </w:p>
        <w:p>
          <w:pPr>
            <w:pStyle w:val="TOC1"/>
            <w:tabs>
              <w:tab w:val="right" w:pos="9016"/>
            </w:tabs>
            <w:rPr>
              <w:rFonts w:asciiTheme="minorHAnsi" w:hAnsiTheme="minorHAnsi"/>
              <w:noProof/>
              <w:sz w:val="22"/>
            </w:rPr>
          </w:pPr>
          <w:hyperlink w:anchor="_Toc256000016" w:history="1">
            <w:r>
              <w:rPr>
                <w:rStyle w:val="Hyperlink"/>
                <w:lang w:val="uk"/>
              </w:rPr>
              <w:t>3. Внутрішні процедури розгляду заяв про жорстоке поводження</w:t>
            </w:r>
            <w:r>
              <w:tab/>
            </w:r>
            <w:r>
              <w:fldChar w:fldCharType="begin"/>
            </w:r>
            <w:r>
              <w:instrText xml:space="preserve"> PAGEREF _Toc256000016 \h </w:instrText>
            </w:r>
            <w:r>
              <w:fldChar w:fldCharType="separate"/>
            </w:r>
            <w:r>
              <w:t>8</w:t>
            </w:r>
            <w:r>
              <w:fldChar w:fldCharType="end"/>
            </w:r>
          </w:hyperlink>
        </w:p>
        <w:p>
          <w:pPr>
            <w:pStyle w:val="TOC2"/>
            <w:tabs>
              <w:tab w:val="right" w:pos="9016"/>
            </w:tabs>
            <w:rPr>
              <w:rFonts w:asciiTheme="minorHAnsi" w:hAnsiTheme="minorHAnsi"/>
              <w:noProof/>
              <w:sz w:val="22"/>
            </w:rPr>
          </w:pPr>
          <w:hyperlink w:anchor="_Toc256000017" w:history="1">
            <w:r>
              <w:rPr>
                <w:rStyle w:val="Hyperlink"/>
                <w:lang w:val="uk"/>
              </w:rPr>
              <w:t>Ведення записів та конфіденційність</w:t>
            </w:r>
            <w:r>
              <w:tab/>
            </w:r>
            <w:r>
              <w:fldChar w:fldCharType="begin"/>
            </w:r>
            <w:r>
              <w:instrText xml:space="preserve"> PAGEREF _Toc256000017 \h </w:instrText>
            </w:r>
            <w:r>
              <w:fldChar w:fldCharType="separate"/>
            </w:r>
            <w:r>
              <w:t>8</w:t>
            </w:r>
            <w:r>
              <w:fldChar w:fldCharType="end"/>
            </w:r>
          </w:hyperlink>
        </w:p>
        <w:p>
          <w:pPr>
            <w:pStyle w:val="TOC1"/>
            <w:tabs>
              <w:tab w:val="right" w:pos="9016"/>
            </w:tabs>
            <w:rPr>
              <w:rFonts w:asciiTheme="minorHAnsi" w:hAnsiTheme="minorHAnsi"/>
              <w:noProof/>
              <w:sz w:val="22"/>
            </w:rPr>
          </w:pPr>
          <w:hyperlink w:anchor="_Toc256000018" w:history="1">
            <w:r>
              <w:rPr>
                <w:rStyle w:val="Hyperlink"/>
                <w:lang w:val="uk"/>
              </w:rPr>
              <w:t>4. Безпечна робота з дітьми та вразливими особами</w:t>
            </w:r>
            <w:r>
              <w:tab/>
            </w:r>
            <w:r>
              <w:fldChar w:fldCharType="begin"/>
            </w:r>
            <w:r>
              <w:instrText xml:space="preserve"> PAGEREF _Toc256000018 \h </w:instrText>
            </w:r>
            <w:r>
              <w:fldChar w:fldCharType="separate"/>
            </w:r>
            <w:r>
              <w:t>9</w:t>
            </w:r>
            <w:r>
              <w:fldChar w:fldCharType="end"/>
            </w:r>
          </w:hyperlink>
        </w:p>
        <w:p>
          <w:pPr>
            <w:pStyle w:val="TOC2"/>
            <w:tabs>
              <w:tab w:val="right" w:pos="9016"/>
            </w:tabs>
            <w:rPr>
              <w:rFonts w:asciiTheme="minorHAnsi" w:hAnsiTheme="minorHAnsi"/>
              <w:noProof/>
              <w:sz w:val="22"/>
            </w:rPr>
          </w:pPr>
          <w:hyperlink w:anchor="_Toc256000019" w:history="1">
            <w:r>
              <w:rPr>
                <w:rStyle w:val="Hyperlink"/>
                <w:lang w:val="uk"/>
              </w:rPr>
              <w:t>Процедури безпечного набору та відбору персоналу</w:t>
            </w:r>
            <w:r>
              <w:tab/>
            </w:r>
            <w:r>
              <w:fldChar w:fldCharType="begin"/>
            </w:r>
            <w:r>
              <w:instrText xml:space="preserve"> PAGEREF _Toc256000019 \h </w:instrText>
            </w:r>
            <w:r>
              <w:fldChar w:fldCharType="separate"/>
            </w:r>
            <w:r>
              <w:t>9</w:t>
            </w:r>
            <w:r>
              <w:fldChar w:fldCharType="end"/>
            </w:r>
          </w:hyperlink>
        </w:p>
        <w:p>
          <w:pPr>
            <w:pStyle w:val="TOC2"/>
            <w:tabs>
              <w:tab w:val="right" w:pos="9016"/>
            </w:tabs>
            <w:rPr>
              <w:rFonts w:asciiTheme="minorHAnsi" w:hAnsiTheme="minorHAnsi"/>
              <w:noProof/>
              <w:sz w:val="22"/>
            </w:rPr>
          </w:pPr>
          <w:hyperlink w:anchor="_Toc256000020" w:history="1">
            <w:r>
              <w:rPr>
                <w:rStyle w:val="Hyperlink"/>
                <w:lang w:val="uk"/>
              </w:rPr>
              <w:t>Використання фотографій, відео та/або соціальних мереж/електронних ресурсів, особистої інформації</w:t>
            </w:r>
            <w:r>
              <w:tab/>
            </w:r>
            <w:r>
              <w:fldChar w:fldCharType="begin"/>
            </w:r>
            <w:r>
              <w:instrText xml:space="preserve"> PAGEREF _Toc256000020 \h </w:instrText>
            </w:r>
            <w:r>
              <w:fldChar w:fldCharType="separate"/>
            </w:r>
            <w:r>
              <w:t>10</w:t>
            </w:r>
            <w:r>
              <w:fldChar w:fldCharType="end"/>
            </w:r>
          </w:hyperlink>
        </w:p>
        <w:p>
          <w:pPr>
            <w:pStyle w:val="TOC1"/>
            <w:tabs>
              <w:tab w:val="right" w:pos="9016"/>
            </w:tabs>
            <w:rPr>
              <w:rFonts w:asciiTheme="minorHAnsi" w:hAnsiTheme="minorHAnsi"/>
              <w:noProof/>
              <w:sz w:val="22"/>
            </w:rPr>
          </w:pPr>
          <w:hyperlink w:anchor="_Toc256000021" w:history="1">
            <w:r>
              <w:rPr>
                <w:rStyle w:val="Hyperlink"/>
                <w:lang w:val="uk"/>
              </w:rPr>
              <w:t>5. Перевірка в поліції</w:t>
            </w:r>
            <w:r>
              <w:tab/>
            </w:r>
            <w:r>
              <w:fldChar w:fldCharType="begin"/>
            </w:r>
            <w:r>
              <w:instrText xml:space="preserve"> PAGEREF _Toc256000021 \h </w:instrText>
            </w:r>
            <w:r>
              <w:fldChar w:fldCharType="separate"/>
            </w:r>
            <w:r>
              <w:t>10</w:t>
            </w:r>
            <w:r>
              <w:fldChar w:fldCharType="end"/>
            </w:r>
          </w:hyperlink>
        </w:p>
        <w:p>
          <w:pPr>
            <w:pStyle w:val="TOC1"/>
            <w:tabs>
              <w:tab w:val="right" w:pos="9016"/>
            </w:tabs>
            <w:rPr>
              <w:rFonts w:asciiTheme="minorHAnsi" w:hAnsiTheme="minorHAnsi"/>
              <w:noProof/>
              <w:sz w:val="22"/>
            </w:rPr>
          </w:pPr>
          <w:hyperlink w:anchor="_Toc256000022" w:history="1">
            <w:r>
              <w:rPr>
                <w:rStyle w:val="Hyperlink"/>
                <w:lang w:val="uk"/>
              </w:rPr>
              <w:t>6. Вразливі особи - примітка</w:t>
            </w:r>
            <w:r>
              <w:tab/>
            </w:r>
            <w:r>
              <w:fldChar w:fldCharType="begin"/>
            </w:r>
            <w:r>
              <w:instrText xml:space="preserve"> PAGEREF _Toc256000022 \h </w:instrText>
            </w:r>
            <w:r>
              <w:fldChar w:fldCharType="separate"/>
            </w:r>
            <w:r>
              <w:t>10</w:t>
            </w:r>
            <w:r>
              <w:fldChar w:fldCharType="end"/>
            </w:r>
          </w:hyperlink>
        </w:p>
        <w:p>
          <w:pPr>
            <w:pStyle w:val="TOC1"/>
            <w:tabs>
              <w:tab w:val="right" w:pos="9016"/>
            </w:tabs>
            <w:rPr>
              <w:rFonts w:asciiTheme="minorHAnsi" w:hAnsiTheme="minorHAnsi"/>
              <w:noProof/>
              <w:sz w:val="22"/>
            </w:rPr>
          </w:pPr>
          <w:hyperlink w:anchor="_Toc256000023" w:history="1">
            <w:r>
              <w:rPr>
                <w:rStyle w:val="Hyperlink"/>
                <w:lang w:val="uk"/>
              </w:rPr>
              <w:t>ДОДАТКИ</w:t>
            </w:r>
            <w:r>
              <w:tab/>
            </w:r>
            <w:r>
              <w:fldChar w:fldCharType="begin"/>
            </w:r>
            <w:r>
              <w:instrText xml:space="preserve"> PAGEREF _Toc256000023 \h </w:instrText>
            </w:r>
            <w:r>
              <w:fldChar w:fldCharType="separate"/>
            </w:r>
            <w:r>
              <w:t>12</w:t>
            </w:r>
            <w:r>
              <w:fldChar w:fldCharType="end"/>
            </w:r>
          </w:hyperlink>
        </w:p>
        <w:p>
          <w:pPr>
            <w:pStyle w:val="TOC2"/>
            <w:tabs>
              <w:tab w:val="right" w:pos="9016"/>
            </w:tabs>
            <w:rPr>
              <w:rFonts w:asciiTheme="minorHAnsi" w:hAnsiTheme="minorHAnsi"/>
              <w:noProof/>
              <w:sz w:val="22"/>
            </w:rPr>
          </w:pPr>
          <w:hyperlink w:anchor="_Toc256000024" w:history="1">
            <w:r>
              <w:rPr>
                <w:rStyle w:val="Hyperlink"/>
                <w:lang w:val="uk"/>
              </w:rPr>
              <w:t>ДОДАТОК 1 - Відповідне законодавство</w:t>
            </w:r>
            <w:r>
              <w:tab/>
            </w:r>
            <w:r>
              <w:fldChar w:fldCharType="begin"/>
            </w:r>
            <w:r>
              <w:instrText xml:space="preserve"> PAGEREF _Toc256000024 \h </w:instrText>
            </w:r>
            <w:r>
              <w:fldChar w:fldCharType="separate"/>
            </w:r>
            <w:r>
              <w:t>12</w:t>
            </w:r>
            <w:r>
              <w:fldChar w:fldCharType="end"/>
            </w:r>
          </w:hyperlink>
        </w:p>
        <w:p>
          <w:pPr>
            <w:pStyle w:val="TOC2"/>
            <w:tabs>
              <w:tab w:val="right" w:pos="9016"/>
            </w:tabs>
            <w:rPr>
              <w:rFonts w:asciiTheme="minorHAnsi" w:hAnsiTheme="minorHAnsi"/>
              <w:noProof/>
              <w:sz w:val="22"/>
            </w:rPr>
          </w:pPr>
          <w:hyperlink w:anchor="_Toc256000026" w:history="1">
            <w:r>
              <w:rPr>
                <w:rStyle w:val="Hyperlink"/>
                <w:lang w:val="uk"/>
              </w:rPr>
              <w:t>ДОДАТОК 2 – Визначення жорстокого поводження з дітьми</w:t>
            </w:r>
            <w:r>
              <w:tab/>
            </w:r>
            <w:r>
              <w:fldChar w:fldCharType="begin"/>
            </w:r>
            <w:r>
              <w:instrText xml:space="preserve"> PAGEREF _Toc256000026 \h </w:instrText>
            </w:r>
            <w:r>
              <w:fldChar w:fldCharType="separate"/>
            </w:r>
            <w:r>
              <w:t>15</w:t>
            </w:r>
            <w:r>
              <w:fldChar w:fldCharType="end"/>
            </w:r>
          </w:hyperlink>
        </w:p>
        <w:p>
          <w:pPr>
            <w:pStyle w:val="TOC2"/>
            <w:tabs>
              <w:tab w:val="right" w:pos="9016"/>
            </w:tabs>
            <w:rPr>
              <w:rFonts w:asciiTheme="minorHAnsi" w:hAnsiTheme="minorHAnsi"/>
              <w:noProof/>
              <w:sz w:val="22"/>
            </w:rPr>
          </w:pPr>
          <w:hyperlink w:anchor="_Toc256000029" w:history="1">
            <w:r>
              <w:rPr>
                <w:rStyle w:val="Hyperlink"/>
                <w:lang w:val="uk"/>
              </w:rPr>
              <w:t>ДОДАТОК 3 – Визначення жорстокого поводження (вразливі особи)</w:t>
            </w:r>
            <w:r>
              <w:tab/>
            </w:r>
            <w:r>
              <w:fldChar w:fldCharType="begin"/>
            </w:r>
            <w:r>
              <w:instrText xml:space="preserve"> PAGEREF _Toc256000029 \h </w:instrText>
            </w:r>
            <w:r>
              <w:fldChar w:fldCharType="separate"/>
            </w:r>
            <w:r>
              <w:t>20</w:t>
            </w:r>
            <w:r>
              <w:fldChar w:fldCharType="end"/>
            </w:r>
          </w:hyperlink>
        </w:p>
        <w:p>
          <w:pPr>
            <w:pStyle w:val="TOC2"/>
            <w:tabs>
              <w:tab w:val="right" w:pos="9016"/>
            </w:tabs>
            <w:rPr>
              <w:rFonts w:asciiTheme="minorHAnsi" w:hAnsiTheme="minorHAnsi"/>
              <w:noProof/>
              <w:sz w:val="22"/>
            </w:rPr>
          </w:pPr>
          <w:hyperlink w:anchor="_Toc256000030" w:history="1">
            <w:r>
              <w:rPr>
                <w:rStyle w:val="Hyperlink"/>
                <w:lang w:val="uk"/>
              </w:rPr>
              <w:t>ДОДАТОК 4 – Заява HIH про захист дітей 2022 р.</w:t>
            </w:r>
            <w:r>
              <w:tab/>
            </w:r>
            <w:r>
              <w:fldChar w:fldCharType="begin"/>
            </w:r>
            <w:r>
              <w:instrText xml:space="preserve"> PAGEREF _Toc256000030 \h </w:instrText>
            </w:r>
            <w:r>
              <w:fldChar w:fldCharType="separate"/>
            </w:r>
            <w:r>
              <w:t>22</w:t>
            </w:r>
            <w:r>
              <w:fldChar w:fldCharType="end"/>
            </w:r>
          </w:hyperlink>
        </w:p>
        <w:p>
          <w:pPr>
            <w:pStyle w:val="TOC2"/>
            <w:tabs>
              <w:tab w:val="right" w:pos="9016"/>
            </w:tabs>
            <w:rPr>
              <w:rFonts w:asciiTheme="minorHAnsi" w:hAnsiTheme="minorHAnsi"/>
              <w:noProof/>
              <w:sz w:val="22"/>
            </w:rPr>
          </w:pPr>
          <w:hyperlink w:anchor="_Toc256000032" w:history="1">
            <w:r>
              <w:rPr>
                <w:rStyle w:val="Hyperlink"/>
                <w:lang w:val="uk"/>
              </w:rPr>
              <w:t>Оцінка ризиків</w:t>
            </w:r>
            <w:r>
              <w:tab/>
            </w:r>
            <w:r>
              <w:fldChar w:fldCharType="begin"/>
            </w:r>
            <w:r>
              <w:instrText xml:space="preserve"> PAGEREF _Toc256000032 \h </w:instrText>
            </w:r>
            <w:r>
              <w:fldChar w:fldCharType="separate"/>
            </w:r>
            <w:r>
              <w:t>23</w:t>
            </w:r>
            <w:r>
              <w:fldChar w:fldCharType="end"/>
            </w:r>
          </w:hyperlink>
        </w:p>
        <w:p>
          <w:pPr>
            <w:pStyle w:val="TOC2"/>
            <w:tabs>
              <w:tab w:val="right" w:pos="9016"/>
            </w:tabs>
            <w:rPr>
              <w:rFonts w:asciiTheme="minorHAnsi" w:hAnsiTheme="minorHAnsi"/>
              <w:noProof/>
              <w:sz w:val="22"/>
            </w:rPr>
          </w:pPr>
          <w:hyperlink w:anchor="_Toc256000033" w:history="1">
            <w:r>
              <w:rPr>
                <w:rStyle w:val="Hyperlink"/>
                <w:lang w:val="uk"/>
              </w:rPr>
              <w:t>ДОДАТОК 5 – Заява HIH про безпеку вразливих осіб 2022 р.</w:t>
            </w:r>
            <w:r>
              <w:tab/>
            </w:r>
            <w:r>
              <w:fldChar w:fldCharType="begin"/>
            </w:r>
            <w:r>
              <w:instrText xml:space="preserve"> PAGEREF _Toc256000033 \h </w:instrText>
            </w:r>
            <w:r>
              <w:fldChar w:fldCharType="separate"/>
            </w:r>
            <w:r>
              <w:t>26</w:t>
            </w:r>
            <w:r>
              <w:fldChar w:fldCharType="end"/>
            </w:r>
          </w:hyperlink>
        </w:p>
        <w:p>
          <w:pPr>
            <w:pStyle w:val="TOC2"/>
            <w:tabs>
              <w:tab w:val="right" w:pos="9016"/>
            </w:tabs>
            <w:rPr>
              <w:rFonts w:asciiTheme="minorHAnsi" w:hAnsiTheme="minorHAnsi"/>
              <w:noProof/>
              <w:sz w:val="22"/>
            </w:rPr>
          </w:pPr>
          <w:hyperlink w:anchor="_Toc256000034" w:history="1">
            <w:r>
              <w:rPr>
                <w:rStyle w:val="Hyperlink"/>
                <w:lang w:val="uk"/>
              </w:rPr>
              <w:t>Оцінка ризиків</w:t>
            </w:r>
            <w:r>
              <w:tab/>
            </w:r>
            <w:r>
              <w:fldChar w:fldCharType="begin"/>
            </w:r>
            <w:r>
              <w:instrText xml:space="preserve"> PAGEREF _Toc256000034 \h </w:instrText>
            </w:r>
            <w:r>
              <w:fldChar w:fldCharType="separate"/>
            </w:r>
            <w:r>
              <w:t>27</w:t>
            </w:r>
            <w:r>
              <w:fldChar w:fldCharType="end"/>
            </w:r>
          </w:hyperlink>
        </w:p>
        <w:p>
          <w:pPr>
            <w:pStyle w:val="TOC2"/>
            <w:tabs>
              <w:tab w:val="right" w:pos="9016"/>
            </w:tabs>
            <w:rPr>
              <w:rFonts w:asciiTheme="minorHAnsi" w:hAnsiTheme="minorHAnsi"/>
              <w:noProof/>
              <w:sz w:val="22"/>
            </w:rPr>
          </w:pPr>
          <w:hyperlink w:anchor="_Toc256000035" w:history="1">
            <w:r>
              <w:rPr>
                <w:rStyle w:val="Hyperlink"/>
                <w:lang w:val="uk"/>
              </w:rPr>
              <w:t>ДОДАТОК 6 - Політика червоної лінії HIH</w:t>
            </w:r>
            <w:r>
              <w:tab/>
            </w:r>
            <w:r>
              <w:fldChar w:fldCharType="begin"/>
            </w:r>
            <w:r>
              <w:instrText xml:space="preserve"> PAGEREF _Toc256000035 \h </w:instrText>
            </w:r>
            <w:r>
              <w:fldChar w:fldCharType="separate"/>
            </w:r>
            <w:r>
              <w:t>30</w:t>
            </w:r>
            <w:r>
              <w:fldChar w:fldCharType="end"/>
            </w:r>
          </w:hyperlink>
        </w:p>
        <w:p>
          <w:pPr>
            <w:pStyle w:val="TOC2"/>
            <w:tabs>
              <w:tab w:val="right" w:pos="9016"/>
            </w:tabs>
            <w:rPr>
              <w:rFonts w:asciiTheme="minorHAnsi" w:hAnsiTheme="minorHAnsi"/>
              <w:noProof/>
              <w:sz w:val="22"/>
            </w:rPr>
          </w:pPr>
          <w:hyperlink w:anchor="_Toc256000036" w:history="1">
            <w:r>
              <w:rPr>
                <w:rStyle w:val="Hyperlink"/>
                <w:lang w:val="uk"/>
              </w:rPr>
              <w:t>ДОДАТОК 7 – Політика HIH щодо перевірки в поліції</w:t>
            </w:r>
            <w:r>
              <w:tab/>
            </w:r>
            <w:r>
              <w:fldChar w:fldCharType="begin"/>
            </w:r>
            <w:r>
              <w:instrText xml:space="preserve"> PAGEREF _Toc256000036 \h </w:instrText>
            </w:r>
            <w:r>
              <w:fldChar w:fldCharType="separate"/>
            </w:r>
            <w:r>
              <w:t>32</w:t>
            </w:r>
            <w:r>
              <w:fldChar w:fldCharType="end"/>
            </w:r>
          </w:hyperlink>
        </w:p>
        <w:p w:rsidR="00000000" w:rsidRPr="00000000" w:rsidP="00000000">
          <w:pPr>
            <w:tabs>
              <w:tab w:val="right" w:pos="9025"/>
            </w:tabs>
            <w:spacing w:before="60" w:after="80" w:line="240" w:lineRule="auto"/>
            <w:ind w:left="360" w:firstLine="0"/>
            <w:rPr>
              <w:rFonts w:ascii="Calibri" w:eastAsia="Calibri" w:hAnsi="Calibri" w:cs="Calibri"/>
              <w:b w:val="0"/>
              <w:i w:val="0"/>
              <w:smallCaps w:val="0"/>
              <w:strike w:val="0"/>
              <w:color w:val="000000"/>
              <w:sz w:val="22"/>
              <w:szCs w:val="22"/>
              <w:u w:val="none"/>
              <w:shd w:val="clear" w:color="auto" w:fill="auto"/>
              <w:vertAlign w:val="baseline"/>
            </w:rPr>
          </w:pPr>
          <w:r w:rsidRPr="00000000">
            <w:fldChar w:fldCharType="end"/>
          </w:r>
        </w:p>
      </w:sdtContent>
    </w:sdt>
    <w:p w:rsidR="00000000" w:rsidRPr="00000000" w:rsidP="00000000" w14:paraId="00000024">
      <w:pPr>
        <w:widowControl w:val="0"/>
        <w:pBdr>
          <w:top w:val="nil"/>
          <w:left w:val="nil"/>
          <w:bottom w:val="nil"/>
          <w:right w:val="nil"/>
          <w:between w:val="nil"/>
        </w:pBdr>
        <w:spacing w:before="338" w:line="276" w:lineRule="auto"/>
        <w:ind w:left="0" w:firstLine="0"/>
        <w:rPr>
          <w:b/>
          <w:color w:val="FF0000"/>
          <w:sz w:val="26"/>
          <w:szCs w:val="26"/>
        </w:rPr>
      </w:pPr>
    </w:p>
    <w:p w:rsidR="00000000" w:rsidRPr="00000000" w:rsidP="00000000" w14:paraId="00000025">
      <w:pPr>
        <w:widowControl w:val="0"/>
        <w:pBdr>
          <w:top w:val="nil"/>
          <w:left w:val="nil"/>
          <w:bottom w:val="nil"/>
          <w:right w:val="nil"/>
          <w:between w:val="nil"/>
        </w:pBdr>
        <w:spacing w:before="338" w:line="276" w:lineRule="auto"/>
        <w:ind w:left="0" w:firstLine="0"/>
        <w:rPr>
          <w:b/>
          <w:color w:val="FF0000"/>
          <w:sz w:val="26"/>
          <w:szCs w:val="26"/>
        </w:rPr>
      </w:pPr>
    </w:p>
    <w:p w:rsidR="00000000" w:rsidRPr="00000000" w:rsidP="00000000" w14:paraId="00000026">
      <w:pPr>
        <w:widowControl w:val="0"/>
        <w:pBdr>
          <w:top w:val="nil"/>
          <w:left w:val="nil"/>
          <w:bottom w:val="nil"/>
          <w:right w:val="nil"/>
          <w:between w:val="nil"/>
        </w:pBdr>
        <w:bidi w:val="0"/>
        <w:spacing w:before="338" w:line="276" w:lineRule="auto"/>
        <w:ind w:left="0" w:firstLine="0"/>
        <w:rPr>
          <w:sz w:val="26"/>
          <w:szCs w:val="26"/>
        </w:rPr>
      </w:pPr>
      <w:r w:rsidRPr="00000000">
        <w:rPr>
          <w:b/>
          <w:color w:val="FF0000"/>
          <w:sz w:val="26"/>
          <w:szCs w:val="26"/>
          <w:rtl w:val="0"/>
          <w:lang w:val="uk"/>
        </w:rPr>
        <w:t xml:space="preserve">Уповноважена контактна особа (УКО): </w:t>
      </w:r>
      <w:r w:rsidRPr="00000000">
        <w:rPr>
          <w:color w:val="FF0000"/>
          <w:sz w:val="26"/>
          <w:szCs w:val="26"/>
          <w:rtl w:val="0"/>
          <w:lang w:val="uk"/>
        </w:rPr>
        <w:t>Ейдін Гоф +353 87 790 3659</w:t>
        <w:br/>
      </w:r>
      <w:r w:rsidRPr="00000000">
        <w:rPr>
          <w:b/>
          <w:color w:val="FF0000"/>
          <w:sz w:val="26"/>
          <w:szCs w:val="26"/>
          <w:rtl w:val="0"/>
          <w:lang w:val="uk"/>
        </w:rPr>
        <w:t xml:space="preserve">Заступник УКО: </w:t>
      </w:r>
      <w:r w:rsidRPr="00000000">
        <w:rPr>
          <w:color w:val="FF0000"/>
          <w:sz w:val="26"/>
          <w:szCs w:val="26"/>
          <w:rtl w:val="0"/>
          <w:lang w:val="uk"/>
        </w:rPr>
        <w:t>Кліодна Вудс + 353 87 657 3875</w:t>
      </w:r>
    </w:p>
    <w:p w:rsidR="00000000" w:rsidRPr="00000000" w:rsidP="00000000" w14:paraId="00000027">
      <w:pPr>
        <w:pStyle w:val="Heading10"/>
        <w:spacing w:before="120" w:after="240" w:line="276" w:lineRule="auto"/>
        <w:jc w:val="both"/>
      </w:pPr>
    </w:p>
    <w:p w:rsidR="00000000" w:rsidRPr="00000000" w:rsidP="00000000" w14:paraId="00000028">
      <w:pPr>
        <w:pStyle w:val="Heading10"/>
        <w:spacing w:before="120" w:after="240" w:line="276" w:lineRule="auto"/>
        <w:jc w:val="both"/>
      </w:pPr>
      <w:bookmarkStart w:id="0" w:name="_heading=h.38l8rvrzh73n" w:colFirst="0" w:colLast="0"/>
      <w:bookmarkEnd w:id="0"/>
    </w:p>
    <w:p w:rsidR="00000000" w:rsidRPr="00000000" w:rsidP="00000000" w14:paraId="00000029">
      <w:pPr>
        <w:pStyle w:val="Heading10"/>
        <w:bidi w:val="0"/>
        <w:spacing w:before="120" w:after="240" w:line="276" w:lineRule="auto"/>
        <w:jc w:val="both"/>
      </w:pPr>
      <w:bookmarkStart w:id="1" w:name="_heading=h.amq6v69m8acs" w:colFirst="0" w:colLast="0"/>
      <w:bookmarkEnd w:id="1"/>
      <w:bookmarkStart w:id="2" w:name="_Toc256000002"/>
      <w:r w:rsidRPr="00000000">
        <w:rPr>
          <w:rtl w:val="0"/>
          <w:lang w:val="uk"/>
        </w:rPr>
        <w:t>1</w:t>
      </w:r>
      <w:r w:rsidRPr="00000000">
        <w:rPr>
          <w:sz w:val="30"/>
          <w:szCs w:val="30"/>
          <w:rtl w:val="0"/>
          <w:lang w:val="uk"/>
        </w:rPr>
        <w:t xml:space="preserve">. </w:t>
      </w:r>
      <w:r w:rsidRPr="00000000">
        <w:rPr>
          <w:rtl w:val="0"/>
          <w:lang w:val="uk"/>
        </w:rPr>
        <w:t>Керівні принципи</w:t>
      </w:r>
      <w:bookmarkEnd w:id="2"/>
      <w:r w:rsidRPr="00000000">
        <w:rPr>
          <w:rtl w:val="0"/>
          <w:lang w:val="uk"/>
        </w:rPr>
        <w:t xml:space="preserve"> </w:t>
      </w:r>
    </w:p>
    <w:p w:rsidR="00000000" w:rsidRPr="00000000" w:rsidP="00000000" w14:paraId="0000002A">
      <w:pPr>
        <w:pStyle w:val="Heading20"/>
        <w:widowControl w:val="0"/>
        <w:bidi w:val="0"/>
        <w:spacing w:before="120" w:after="240" w:line="276" w:lineRule="auto"/>
        <w:jc w:val="both"/>
      </w:pPr>
      <w:bookmarkStart w:id="3" w:name="_Toc256000003"/>
      <w:r w:rsidRPr="00000000">
        <w:rPr>
          <w:rtl w:val="0"/>
          <w:lang w:val="uk"/>
        </w:rPr>
        <w:t>Заява про політику</w:t>
      </w:r>
      <w:bookmarkEnd w:id="3"/>
      <w:r w:rsidRPr="00000000">
        <w:rPr>
          <w:rtl w:val="0"/>
          <w:lang w:val="uk"/>
        </w:rPr>
        <w:t xml:space="preserve"> </w:t>
      </w:r>
    </w:p>
    <w:p w:rsidR="00000000" w:rsidRPr="00000000" w:rsidP="00000000" w14:paraId="0000002B">
      <w:pPr>
        <w:bidi w:val="0"/>
        <w:spacing w:before="120" w:after="240" w:line="276" w:lineRule="auto"/>
        <w:jc w:val="both"/>
      </w:pPr>
      <w:r w:rsidRPr="00000000">
        <w:rPr>
          <w:rtl w:val="0"/>
          <w:lang w:val="uk"/>
        </w:rPr>
        <w:t xml:space="preserve">Helping Irish Hosts — це компанія з обмеженою відповідальністю за гарантіями (КОВГ), створена для підтримки організованої групи приймаючих сторін, які працюють разом із вимушено переміщеними українцями та тими, хто вже проживає в Ірландії, щоб швидко розмістити людей в ірландських домівках, забезпечити їм легку адаптацію, уникаючи довгострокового перебування в готелі/державному житлі. Наша місія полягає в наданні можливостей та підтримці окремих осіб і громад в Ірландії щодо безпечного та стабільного процесу прийому українців у своїх домівках. </w:t>
      </w:r>
    </w:p>
    <w:p w:rsidR="00000000" w:rsidRPr="00000000" w:rsidP="00000000" w14:paraId="0000002C">
      <w:pPr>
        <w:bidi w:val="0"/>
        <w:spacing w:before="120" w:after="240" w:line="276" w:lineRule="auto"/>
        <w:jc w:val="both"/>
      </w:pPr>
      <w:r w:rsidRPr="00000000">
        <w:rPr>
          <w:rtl w:val="0"/>
          <w:lang w:val="uk"/>
        </w:rPr>
        <w:t>Станом на 13 квітня 2022 року ми зареєстровані як КОВГ (717469) та знаходимося в процесі подання заявки щоб стати зареєстрованою благодійною організацією.</w:t>
      </w:r>
    </w:p>
    <w:p w:rsidR="00000000" w:rsidRPr="00000000" w:rsidP="00000000" w14:paraId="0000002D">
      <w:pPr>
        <w:widowControl w:val="0"/>
        <w:bidi w:val="0"/>
        <w:spacing w:before="120" w:after="240" w:line="276" w:lineRule="auto"/>
        <w:ind w:right="81"/>
        <w:jc w:val="both"/>
      </w:pPr>
      <w:r w:rsidRPr="00000000">
        <w:rPr>
          <w:rtl w:val="0"/>
          <w:lang w:val="uk"/>
        </w:rPr>
        <w:t xml:space="preserve">Мета полягає в тому, щоб дати можливість вимушено переміщеним українцям інтегруватися в ірландське суспільство та життя громади, стати самодостатніми та незалежними перед тим як повернутись додому чи облаштуватись в Ірландії. Helping Irish Hosts прагне захистити дітей і вразливих осіб, оскільки їхній добробут і безпека важливі для всіх нас.  </w:t>
      </w:r>
    </w:p>
    <w:p w:rsidR="00000000" w:rsidRPr="00000000" w:rsidP="00000000" w14:paraId="0000002E">
      <w:pPr>
        <w:pStyle w:val="Heading20"/>
        <w:bidi w:val="0"/>
        <w:spacing w:before="120" w:after="240" w:line="276" w:lineRule="auto"/>
        <w:jc w:val="both"/>
      </w:pPr>
      <w:bookmarkStart w:id="4" w:name="_Toc256000004"/>
      <w:r w:rsidRPr="00000000">
        <w:rPr>
          <w:rtl w:val="0"/>
          <w:lang w:val="uk"/>
        </w:rPr>
        <w:t>Для кого ця політика?</w:t>
      </w:r>
      <w:bookmarkEnd w:id="4"/>
      <w:r w:rsidRPr="00000000">
        <w:rPr>
          <w:rtl w:val="0"/>
          <w:lang w:val="uk"/>
        </w:rPr>
        <w:t xml:space="preserve"> </w:t>
      </w:r>
    </w:p>
    <w:p w:rsidR="00000000" w:rsidRPr="00000000" w:rsidP="00000000" w14:paraId="0000002F">
      <w:pPr>
        <w:widowControl w:val="0"/>
        <w:bidi w:val="0"/>
        <w:spacing w:before="120" w:after="240" w:line="276" w:lineRule="auto"/>
        <w:ind w:right="48"/>
        <w:jc w:val="both"/>
      </w:pPr>
      <w:r w:rsidRPr="00000000">
        <w:rPr>
          <w:rtl w:val="0"/>
          <w:lang w:val="uk"/>
        </w:rPr>
        <w:t xml:space="preserve">Політика стосується всіх приймаючих сторін, які підтримують гостей з України протягом приблизно одного року. Усі співробітники, приймаючі сторони та волонтери, пов'язані з HIH, зобов'язані ознайомитися з цією Політикою захисту. Політика надсилається всім приймаючим сторонам в електронному вигляді волонтером HIH, який працює з ними, та є обов'язковою для слідування. За запитом може бути надана друкована копія, а також ця політика є у вільному доступі на нашому веб-сайті </w:t>
      </w:r>
      <w:hyperlink r:id="rId5" w:history="1">
        <w:r w:rsidRPr="00000000">
          <w:rPr>
            <w:color w:val="1155CC"/>
            <w:u w:val="single"/>
            <w:rtl w:val="0"/>
            <w:lang w:val="uk"/>
          </w:rPr>
          <w:t>www.helpingirishosts.com</w:t>
        </w:r>
      </w:hyperlink>
      <w:r w:rsidRPr="00000000">
        <w:rPr>
          <w:rtl w:val="0"/>
          <w:lang w:val="uk"/>
        </w:rPr>
        <w:t xml:space="preserve"> </w:t>
      </w:r>
    </w:p>
    <w:p w:rsidR="00000000" w:rsidRPr="00000000" w:rsidP="00000000" w14:paraId="00000030">
      <w:pPr>
        <w:pStyle w:val="Heading20"/>
        <w:widowControl w:val="0"/>
        <w:bidi w:val="0"/>
        <w:spacing w:before="120" w:after="240" w:line="276" w:lineRule="auto"/>
        <w:jc w:val="both"/>
      </w:pPr>
      <w:bookmarkStart w:id="5" w:name="_Toc256000005"/>
      <w:r w:rsidRPr="00000000">
        <w:rPr>
          <w:rtl w:val="0"/>
          <w:lang w:val="uk"/>
        </w:rPr>
        <w:t>Цілі та завдання цієї політики</w:t>
      </w:r>
      <w:bookmarkEnd w:id="5"/>
      <w:r w:rsidRPr="00000000">
        <w:rPr>
          <w:rtl w:val="0"/>
          <w:lang w:val="uk"/>
        </w:rPr>
        <w:t xml:space="preserve"> </w:t>
      </w:r>
    </w:p>
    <w:p w:rsidR="00000000" w:rsidRPr="00000000" w:rsidP="00000000" w14:paraId="00000031">
      <w:pPr>
        <w:widowControl w:val="0"/>
        <w:bidi w:val="0"/>
        <w:spacing w:before="120" w:after="240" w:line="276" w:lineRule="auto"/>
        <w:ind w:right="57"/>
        <w:jc w:val="both"/>
      </w:pPr>
      <w:r w:rsidRPr="00000000">
        <w:rPr>
          <w:rtl w:val="0"/>
          <w:lang w:val="uk"/>
        </w:rPr>
        <w:t xml:space="preserve">У політиці зазначено, що весь персонал, приймаючі сторони та волонтери зобов'язані повідомляти про проблемні питання щодо безпеки та добробуту дітей та інших вразливих осіб уповноваженій контактній особі (УКО). Вона встановлює вказівки та процедури, яких слід дотримуватися, якщо є обґрунтовані підстави для занепокоєння щодо безпеки та добробуту дітей/вразливих осіб. Вона також встановлює чіткі вказівки та процедури щодо дій, яких необхідно вжити, якщо висуваються звинувачення у жорстокому поводженні проти будь-кого з персоналу, приймаючих сторін або волонтерів.  </w:t>
      </w:r>
    </w:p>
    <w:p w:rsidR="00000000" w:rsidRPr="00000000" w:rsidP="00000000" w14:paraId="00000032">
      <w:pPr>
        <w:widowControl w:val="0"/>
        <w:bidi w:val="0"/>
        <w:spacing w:before="120" w:after="240" w:line="276" w:lineRule="auto"/>
        <w:jc w:val="both"/>
        <w:rPr>
          <w:b/>
        </w:rPr>
      </w:pPr>
      <w:r w:rsidRPr="00000000">
        <w:rPr>
          <w:b/>
          <w:rtl w:val="0"/>
          <w:lang w:val="uk"/>
        </w:rPr>
        <w:t xml:space="preserve">Helping Irish Hosts вірить, що: </w:t>
      </w:r>
    </w:p>
    <w:p w:rsidR="00000000" w:rsidRPr="00000000" w:rsidP="00000000" w14:paraId="00000033">
      <w:pPr>
        <w:widowControl w:val="0"/>
        <w:numPr>
          <w:ilvl w:val="0"/>
          <w:numId w:val="14"/>
        </w:numPr>
        <w:bidi w:val="0"/>
        <w:spacing w:before="120" w:after="240" w:line="276" w:lineRule="auto"/>
        <w:ind w:left="425" w:right="167" w:hanging="283"/>
        <w:rPr>
          <w:color w:val="000000"/>
        </w:rPr>
      </w:pPr>
      <w:r w:rsidRPr="00000000">
        <w:rPr>
          <w:rtl w:val="0"/>
          <w:lang w:val="uk"/>
        </w:rPr>
        <w:t xml:space="preserve">Нагальні інтереси дітей/вразливих осіб повинні стояти на першому місці. Наші керівні принципи щодо захисту дітей відображають національну політику та законодавство у відповідності до «Діти перш за все: Національні рекомендації щодо захисту та добробуту дітей (2017)» </w:t>
      </w:r>
    </w:p>
    <w:p w:rsidR="00000000" w:rsidRPr="00000000" w:rsidP="00000000" w14:paraId="00000034">
      <w:pPr>
        <w:widowControl w:val="0"/>
        <w:numPr>
          <w:ilvl w:val="0"/>
          <w:numId w:val="14"/>
        </w:numPr>
        <w:bidi w:val="0"/>
        <w:spacing w:before="120" w:after="240" w:line="276" w:lineRule="auto"/>
        <w:ind w:left="425" w:right="326" w:hanging="283"/>
        <w:rPr>
          <w:color w:val="000000"/>
        </w:rPr>
      </w:pPr>
      <w:r w:rsidRPr="00000000">
        <w:rPr>
          <w:rtl w:val="0"/>
          <w:lang w:val="uk"/>
        </w:rPr>
        <w:t xml:space="preserve">Усі волонтери зобов'язані захищати добробут та безпеку дітей/вразливих осіб. </w:t>
      </w:r>
    </w:p>
    <w:p w:rsidR="00000000" w:rsidRPr="00000000" w:rsidP="00000000" w14:paraId="00000035">
      <w:pPr>
        <w:widowControl w:val="0"/>
        <w:numPr>
          <w:ilvl w:val="0"/>
          <w:numId w:val="14"/>
        </w:numPr>
        <w:bidi w:val="0"/>
        <w:spacing w:before="120" w:after="240" w:line="276" w:lineRule="auto"/>
        <w:ind w:left="425" w:right="239" w:hanging="283"/>
        <w:rPr>
          <w:color w:val="000000"/>
        </w:rPr>
      </w:pPr>
      <w:r w:rsidRPr="00000000">
        <w:rPr>
          <w:rtl w:val="0"/>
          <w:lang w:val="uk"/>
        </w:rPr>
        <w:t>Кожна дитина/вразлива особа має право на те, щоб її вислухали, поважали, захищали від шкоди, а також, щоб її погляди враховувалися в усіх рішеннях, які на неї впливають.</w:t>
      </w:r>
    </w:p>
    <w:p w:rsidR="00000000" w:rsidRPr="00000000" w:rsidP="00000000" w14:paraId="00000036">
      <w:pPr>
        <w:widowControl w:val="0"/>
        <w:numPr>
          <w:ilvl w:val="0"/>
          <w:numId w:val="14"/>
        </w:numPr>
        <w:bidi w:val="0"/>
        <w:spacing w:before="120" w:after="240" w:line="276" w:lineRule="auto"/>
        <w:ind w:left="425" w:right="239" w:hanging="283"/>
        <w:rPr>
          <w:color w:val="000000"/>
        </w:rPr>
      </w:pPr>
      <w:r w:rsidRPr="00000000">
        <w:rPr>
          <w:rtl w:val="0"/>
          <w:lang w:val="uk"/>
        </w:rPr>
        <w:t>До всіх переміщених українців слід ставитися з однаковою повагою, незалежно від статі, соціального чи етнічного походження, сімейного стану, сексуальної орієнтації, релігії чи інвалідності.</w:t>
      </w:r>
    </w:p>
    <w:p w:rsidR="00000000" w:rsidRPr="00000000" w:rsidP="00000000" w14:paraId="00000037">
      <w:pPr>
        <w:widowControl w:val="0"/>
        <w:numPr>
          <w:ilvl w:val="0"/>
          <w:numId w:val="14"/>
        </w:numPr>
        <w:bidi w:val="0"/>
        <w:spacing w:before="120" w:after="240" w:line="276" w:lineRule="auto"/>
        <w:ind w:left="425" w:right="307" w:hanging="283"/>
        <w:jc w:val="both"/>
        <w:rPr>
          <w:color w:val="000000"/>
        </w:rPr>
      </w:pPr>
      <w:r w:rsidRPr="00000000">
        <w:rPr>
          <w:rtl w:val="0"/>
          <w:lang w:val="uk"/>
        </w:rPr>
        <w:t>Будь-яка взаємодія волонтерів з дітьми або вразливими особами має відображати принципи цієї Політики захисту.</w:t>
      </w:r>
    </w:p>
    <w:p w:rsidR="00000000" w:rsidRPr="00000000" w:rsidP="00000000" w14:paraId="00000038">
      <w:pPr>
        <w:widowControl w:val="0"/>
        <w:numPr>
          <w:ilvl w:val="0"/>
          <w:numId w:val="14"/>
        </w:numPr>
        <w:bidi w:val="0"/>
        <w:spacing w:before="120" w:after="240" w:line="276" w:lineRule="auto"/>
        <w:ind w:left="425" w:right="1156" w:hanging="283"/>
        <w:jc w:val="both"/>
        <w:rPr>
          <w:color w:val="000000"/>
        </w:rPr>
      </w:pPr>
      <w:r w:rsidRPr="00000000">
        <w:rPr>
          <w:rtl w:val="0"/>
          <w:lang w:val="uk"/>
        </w:rPr>
        <w:t>Волонтери повинні повідомляти УКО про будь-які загрози щодо можливого неналежного поводження з дитиною/вразливою особою</w:t>
      </w:r>
    </w:p>
    <w:p w:rsidR="00000000" w:rsidRPr="00000000" w:rsidP="00000000" w14:paraId="00000039">
      <w:pPr>
        <w:pStyle w:val="Heading20"/>
        <w:widowControl w:val="0"/>
        <w:bidi w:val="0"/>
        <w:spacing w:before="120" w:after="240" w:line="276" w:lineRule="auto"/>
        <w:ind w:right="1156"/>
        <w:jc w:val="both"/>
      </w:pPr>
      <w:bookmarkStart w:id="6" w:name="_Toc256000006"/>
      <w:r w:rsidRPr="00000000">
        <w:rPr>
          <w:rtl w:val="0"/>
          <w:lang w:val="uk"/>
        </w:rPr>
        <w:t>Хто є уповноваженою контактною особою (УКО)?</w:t>
      </w:r>
      <w:bookmarkEnd w:id="6"/>
      <w:r w:rsidRPr="00000000">
        <w:rPr>
          <w:rtl w:val="0"/>
          <w:lang w:val="uk"/>
        </w:rPr>
        <w:t xml:space="preserve"> </w:t>
      </w:r>
    </w:p>
    <w:p w:rsidR="00000000" w:rsidRPr="00000000" w:rsidP="00000000" w14:paraId="0000003A">
      <w:pPr>
        <w:widowControl w:val="0"/>
        <w:bidi w:val="0"/>
        <w:spacing w:before="120" w:after="240" w:line="276" w:lineRule="auto"/>
        <w:jc w:val="both"/>
      </w:pPr>
      <w:r w:rsidRPr="00000000">
        <w:rPr>
          <w:rtl w:val="0"/>
          <w:lang w:val="uk"/>
        </w:rPr>
        <w:t>Ейдін Гоф Тел.: +353 87 7903659</w:t>
      </w:r>
    </w:p>
    <w:p w:rsidR="00000000" w:rsidRPr="00000000" w:rsidP="00000000" w14:paraId="0000003B">
      <w:pPr>
        <w:widowControl w:val="0"/>
        <w:bidi w:val="0"/>
        <w:spacing w:before="120" w:after="240" w:line="276" w:lineRule="auto"/>
        <w:ind w:right="57"/>
        <w:jc w:val="both"/>
      </w:pPr>
      <w:r w:rsidRPr="00000000">
        <w:rPr>
          <w:rtl w:val="0"/>
          <w:lang w:val="uk"/>
        </w:rPr>
        <w:t xml:space="preserve">УКО відповідає за вирішення проблем, пов'язаних із захистом та добробутом дітей і вразливих осіб, а також за зв'язок із відповідними державними установами (наприклад, Tusla – організація з питань дітей та сім'ї). УКО забезпечує дотримання стандартних процедур звітування, викладених у цій Політиці. УКО також відповідає за забезпечення наявності систем для запису та зберігання всієї відповідної документації щодо питань захисту дітей. </w:t>
      </w:r>
    </w:p>
    <w:p w:rsidR="00000000" w:rsidRPr="00000000" w:rsidP="00000000" w14:paraId="0000003C">
      <w:pPr>
        <w:bidi w:val="0"/>
      </w:pPr>
      <w:r w:rsidRPr="00000000">
        <w:rPr>
          <w:rtl w:val="0"/>
          <w:lang w:val="uk"/>
        </w:rPr>
        <w:t>Заступником УКО є Кліодна Вудс + 353 87 657 3875</w:t>
      </w:r>
    </w:p>
    <w:p w:rsidR="00000000" w:rsidRPr="00000000" w:rsidP="00000000" w14:paraId="0000003D">
      <w:pPr>
        <w:pStyle w:val="Heading20"/>
        <w:widowControl w:val="0"/>
        <w:bidi w:val="0"/>
        <w:spacing w:before="120" w:after="240" w:line="276" w:lineRule="auto"/>
        <w:ind w:right="52"/>
        <w:jc w:val="both"/>
      </w:pPr>
      <w:bookmarkStart w:id="7" w:name="_Toc256000007"/>
      <w:r w:rsidRPr="00000000">
        <w:rPr>
          <w:b/>
          <w:rtl w:val="0"/>
          <w:lang w:val="uk"/>
        </w:rPr>
        <w:t>Хто вважається дитиною або неповнолітньою особою згідно з цією політикою?</w:t>
      </w:r>
      <w:bookmarkEnd w:id="7"/>
      <w:r w:rsidRPr="00000000">
        <w:rPr>
          <w:b/>
          <w:rtl w:val="0"/>
          <w:lang w:val="uk"/>
        </w:rPr>
        <w:t xml:space="preserve"> </w:t>
      </w:r>
    </w:p>
    <w:p w:rsidR="00000000" w:rsidRPr="00000000" w:rsidP="00000000" w14:paraId="0000003E">
      <w:pPr>
        <w:widowControl w:val="0"/>
        <w:bidi w:val="0"/>
        <w:spacing w:before="120" w:after="240" w:line="276" w:lineRule="auto"/>
        <w:ind w:right="52"/>
        <w:jc w:val="both"/>
      </w:pPr>
      <w:r w:rsidRPr="00000000">
        <w:rPr>
          <w:rtl w:val="0"/>
          <w:lang w:val="uk"/>
        </w:rPr>
        <w:t xml:space="preserve">В цілях цієї Політики дитиною/неповнолітньою особою визначається «особа віком до 18 років».  </w:t>
      </w:r>
    </w:p>
    <w:p w:rsidR="00000000" w:rsidRPr="00000000" w:rsidP="00000000" w14:paraId="0000003F">
      <w:pPr>
        <w:pStyle w:val="Heading20"/>
        <w:widowControl w:val="0"/>
        <w:bidi w:val="0"/>
        <w:spacing w:before="120" w:after="240" w:line="276" w:lineRule="auto"/>
        <w:ind w:right="52"/>
        <w:jc w:val="both"/>
      </w:pPr>
      <w:bookmarkStart w:id="8" w:name="_Toc256000008"/>
      <w:r w:rsidRPr="00000000">
        <w:rPr>
          <w:rtl w:val="0"/>
          <w:lang w:val="uk"/>
        </w:rPr>
        <w:t>Хто вважається персоналом/приймаючою стороною/волонтером згідно з цією Політикою?</w:t>
      </w:r>
      <w:bookmarkEnd w:id="8"/>
      <w:r w:rsidRPr="00000000">
        <w:rPr>
          <w:rtl w:val="0"/>
          <w:lang w:val="uk"/>
        </w:rPr>
        <w:t xml:space="preserve"> </w:t>
      </w:r>
    </w:p>
    <w:p w:rsidR="00000000" w:rsidRPr="00000000" w:rsidP="00000000" w14:paraId="00000040">
      <w:pPr>
        <w:widowControl w:val="0"/>
        <w:bidi w:val="0"/>
        <w:spacing w:before="120" w:after="240" w:line="276" w:lineRule="auto"/>
        <w:ind w:right="52"/>
        <w:jc w:val="both"/>
      </w:pPr>
      <w:r w:rsidRPr="00000000">
        <w:rPr>
          <w:rtl w:val="0"/>
          <w:lang w:val="uk"/>
        </w:rPr>
        <w:t>В цілях цієї Політики застосовуються наступні визначення:</w:t>
      </w:r>
    </w:p>
    <w:p w:rsidR="00000000" w:rsidRPr="00000000" w:rsidP="00000000" w14:paraId="00000041">
      <w:pPr>
        <w:widowControl w:val="0"/>
        <w:bidi w:val="0"/>
        <w:spacing w:before="120" w:after="240" w:line="276" w:lineRule="auto"/>
        <w:ind w:right="52"/>
        <w:jc w:val="both"/>
        <w:rPr>
          <w:b/>
        </w:rPr>
      </w:pPr>
      <w:r w:rsidRPr="00000000">
        <w:rPr>
          <w:u w:val="single"/>
          <w:rtl w:val="0"/>
          <w:lang w:val="uk"/>
        </w:rPr>
        <w:t>Персонал</w:t>
      </w:r>
      <w:r w:rsidRPr="00000000">
        <w:rPr>
          <w:rtl w:val="0"/>
          <w:lang w:val="uk"/>
        </w:rPr>
        <w:t>: Оплачувані працівники Helping Irish Hosts, за винятком позаштатних підрядників або партнерів на громадських засадах, які можуть бути найняті для проведення навчання, зв'язку та інших послуг</w:t>
      </w:r>
    </w:p>
    <w:p w:rsidR="00000000" w:rsidRPr="00000000" w:rsidP="00000000" w14:paraId="00000042">
      <w:pPr>
        <w:widowControl w:val="0"/>
        <w:bidi w:val="0"/>
        <w:spacing w:before="120" w:after="240" w:line="276" w:lineRule="auto"/>
        <w:ind w:right="52"/>
        <w:jc w:val="both"/>
        <w:rPr>
          <w:b/>
        </w:rPr>
      </w:pPr>
      <w:r w:rsidRPr="00000000">
        <w:rPr>
          <w:u w:val="single"/>
          <w:rtl w:val="0"/>
          <w:lang w:val="uk"/>
        </w:rPr>
        <w:t>Приймаюча сторона</w:t>
      </w:r>
      <w:r w:rsidRPr="00000000">
        <w:rPr>
          <w:rtl w:val="0"/>
          <w:lang w:val="uk"/>
        </w:rPr>
        <w:t xml:space="preserve">: Будь-які члени приймаючої сім’ї та призначений представник домогосподарства, який є підписантом Угоди про надання житла. </w:t>
      </w:r>
    </w:p>
    <w:p w:rsidR="00000000" w:rsidRPr="00000000" w:rsidP="00000000" w14:paraId="00000043">
      <w:pPr>
        <w:widowControl w:val="0"/>
        <w:bidi w:val="0"/>
        <w:spacing w:before="120" w:after="240" w:line="276" w:lineRule="auto"/>
        <w:ind w:right="52"/>
        <w:jc w:val="both"/>
        <w:rPr>
          <w:b/>
        </w:rPr>
      </w:pPr>
      <w:r w:rsidRPr="00000000">
        <w:rPr>
          <w:u w:val="single"/>
          <w:rtl w:val="0"/>
          <w:lang w:val="uk"/>
        </w:rPr>
        <w:t>Волонтер</w:t>
      </w:r>
      <w:r w:rsidRPr="00000000">
        <w:rPr>
          <w:rtl w:val="0"/>
          <w:lang w:val="uk"/>
        </w:rPr>
        <w:t>: будь-яка особа, яку HIH найняла, навчила та уповноважила надавати узгоджену послугу на добровільній основі. Особи, які уклали угоду про волонтерство з організацією в рамках вступного процесу, виконуючи волонтерські обов'язку з HIH у вільний від роботи час.</w:t>
      </w:r>
    </w:p>
    <w:p w:rsidR="00000000" w:rsidRPr="00000000" w:rsidP="00000000" w14:paraId="00000044">
      <w:pPr>
        <w:widowControl w:val="0"/>
        <w:bidi w:val="0"/>
        <w:spacing w:before="120" w:after="240" w:line="276" w:lineRule="auto"/>
        <w:ind w:right="52"/>
        <w:jc w:val="both"/>
        <w:rPr>
          <w:b/>
        </w:rPr>
      </w:pPr>
      <w:r w:rsidRPr="00000000">
        <w:rPr>
          <w:b/>
          <w:rtl w:val="0"/>
          <w:lang w:val="uk"/>
        </w:rPr>
        <w:t xml:space="preserve">Яке законодавство охоплює ця Політика? </w:t>
      </w:r>
    </w:p>
    <w:p w:rsidR="00000000" w:rsidRPr="00000000" w:rsidP="00000000" w14:paraId="00000045">
      <w:pPr>
        <w:widowControl w:val="0"/>
        <w:bidi w:val="0"/>
        <w:spacing w:before="120" w:after="240" w:line="276" w:lineRule="auto"/>
        <w:ind w:right="499"/>
        <w:jc w:val="both"/>
      </w:pPr>
      <w:r w:rsidRPr="00000000">
        <w:rPr>
          <w:rtl w:val="0"/>
          <w:lang w:val="uk"/>
        </w:rPr>
        <w:t xml:space="preserve">Є багато важливих законодавчих актів, які стосуються захисту та добробуту дітей. Вони перераховані в Додатку 1 </w:t>
      </w:r>
    </w:p>
    <w:p w:rsidR="00000000" w:rsidRPr="00000000" w:rsidP="00000000" w14:paraId="00000046">
      <w:pPr>
        <w:pStyle w:val="Heading20"/>
        <w:widowControl w:val="0"/>
        <w:bidi w:val="0"/>
        <w:spacing w:before="120" w:after="240" w:line="276" w:lineRule="auto"/>
        <w:jc w:val="both"/>
      </w:pPr>
      <w:bookmarkStart w:id="9" w:name="_Toc256000009"/>
      <w:r w:rsidRPr="00000000">
        <w:rPr>
          <w:rtl w:val="0"/>
          <w:lang w:val="uk"/>
        </w:rPr>
        <w:t>Огляд політики</w:t>
      </w:r>
      <w:bookmarkEnd w:id="9"/>
      <w:r w:rsidRPr="00000000">
        <w:rPr>
          <w:rtl w:val="0"/>
          <w:lang w:val="uk"/>
        </w:rPr>
        <w:t xml:space="preserve">  </w:t>
      </w:r>
    </w:p>
    <w:p w:rsidR="00000000" w:rsidRPr="00000000" w:rsidP="00000000" w14:paraId="00000047">
      <w:pPr>
        <w:widowControl w:val="0"/>
        <w:bidi w:val="0"/>
        <w:spacing w:before="120" w:after="240" w:line="276" w:lineRule="auto"/>
        <w:ind w:right="237"/>
        <w:jc w:val="both"/>
      </w:pPr>
      <w:r w:rsidRPr="00000000">
        <w:rPr>
          <w:rtl w:val="0"/>
          <w:lang w:val="uk"/>
        </w:rPr>
        <w:t>УКО переглядатиме цю політику кожні два роки або раніше, у разі потреби. (дата наступного перегляду: квітень 2024 р.)</w:t>
      </w:r>
    </w:p>
    <w:p w:rsidR="00000000" w:rsidRPr="00000000" w:rsidP="00000000" w14:paraId="00000048">
      <w:pPr>
        <w:widowControl w:val="0"/>
        <w:spacing w:before="120" w:after="240" w:line="276" w:lineRule="auto"/>
        <w:ind w:right="237"/>
        <w:jc w:val="both"/>
      </w:pPr>
    </w:p>
    <w:p w:rsidR="00000000" w:rsidRPr="00000000" w:rsidP="00000000" w14:paraId="00000049">
      <w:pPr>
        <w:pStyle w:val="Heading10"/>
        <w:bidi w:val="0"/>
        <w:spacing w:before="120" w:after="240" w:line="276" w:lineRule="auto"/>
        <w:jc w:val="both"/>
      </w:pPr>
      <w:bookmarkStart w:id="10" w:name="_Toc256000010"/>
      <w:r w:rsidRPr="00000000">
        <w:rPr>
          <w:rtl w:val="0"/>
          <w:lang w:val="uk"/>
        </w:rPr>
        <w:t>2. Реагування та повідомлення про проблеми, що стосуються захисту чи добробуту</w:t>
      </w:r>
      <w:bookmarkEnd w:id="10"/>
      <w:r w:rsidRPr="00000000">
        <w:rPr>
          <w:rtl w:val="0"/>
          <w:lang w:val="uk"/>
        </w:rPr>
        <w:t xml:space="preserve"> </w:t>
      </w:r>
    </w:p>
    <w:p w:rsidR="00000000" w:rsidRPr="00000000" w:rsidP="00000000" w14:paraId="0000004A">
      <w:pPr>
        <w:widowControl w:val="0"/>
        <w:pBdr>
          <w:top w:val="nil"/>
          <w:left w:val="nil"/>
          <w:bottom w:val="nil"/>
          <w:right w:val="nil"/>
          <w:between w:val="nil"/>
        </w:pBdr>
        <w:bidi w:val="0"/>
        <w:spacing w:before="120" w:after="240" w:line="276" w:lineRule="auto"/>
        <w:ind w:right="9"/>
        <w:jc w:val="both"/>
        <w:rPr>
          <w:color w:val="000000"/>
        </w:rPr>
      </w:pPr>
      <w:r w:rsidRPr="00000000">
        <w:rPr>
          <w:rtl w:val="0"/>
          <w:lang w:val="uk"/>
        </w:rPr>
        <w:t>Helping Irish Hosts</w:t>
      </w:r>
      <w:r w:rsidRPr="00000000">
        <w:rPr>
          <w:color w:val="000000"/>
          <w:rtl w:val="0"/>
          <w:lang w:val="uk"/>
        </w:rPr>
        <w:t xml:space="preserve"> прагне створити відповідні процедури, щоб гарантувати, що кожен зможе приймати обґрунтовані рішення та впевнено реагувати на конкретні виклики, що стосуються захисту вразливих осіб. Увесь </w:t>
      </w:r>
      <w:r w:rsidRPr="00000000">
        <w:rPr>
          <w:rtl w:val="0"/>
          <w:lang w:val="uk"/>
        </w:rPr>
        <w:t>персонал, приймаючі сторони та волонтери</w:t>
      </w:r>
      <w:r w:rsidRPr="00000000">
        <w:rPr>
          <w:color w:val="000000"/>
          <w:rtl w:val="0"/>
          <w:lang w:val="uk"/>
        </w:rPr>
        <w:t xml:space="preserve"> повинні знати про можливе жорстоке поводження з дітьми або жорстоке поводження з вразливою особою та обов'язково повідомляти УКО про будь-які проблеми, з якими вони можуть зіткнутись. </w:t>
      </w:r>
    </w:p>
    <w:p w:rsidR="00000000" w:rsidRPr="00000000" w:rsidP="00000000" w14:paraId="0000004B">
      <w:pPr>
        <w:widowControl w:val="0"/>
        <w:pBdr>
          <w:top w:val="nil"/>
          <w:left w:val="nil"/>
          <w:bottom w:val="nil"/>
          <w:right w:val="nil"/>
          <w:between w:val="nil"/>
        </w:pBdr>
        <w:bidi w:val="0"/>
        <w:spacing w:before="120" w:after="240" w:line="276" w:lineRule="auto"/>
        <w:ind w:right="134"/>
        <w:jc w:val="both"/>
        <w:rPr>
          <w:color w:val="000000"/>
        </w:rPr>
      </w:pPr>
      <w:r w:rsidRPr="00000000">
        <w:rPr>
          <w:color w:val="000000"/>
          <w:rtl w:val="0"/>
          <w:lang w:val="uk"/>
        </w:rPr>
        <w:t xml:space="preserve">Якщо будь-хто з персоналу, приймаюча сторона або волонтер підозрює, що дитина або вразлива особа може постраждати, а також якщо таке станеться, вони повинні діяти швидко: </w:t>
      </w:r>
    </w:p>
    <w:p w:rsidR="00000000" w:rsidRPr="00000000" w:rsidP="00000000" w14:paraId="0000004C">
      <w:pPr>
        <w:widowControl w:val="0"/>
        <w:numPr>
          <w:ilvl w:val="0"/>
          <w:numId w:val="2"/>
        </w:numPr>
        <w:pBdr>
          <w:top w:val="nil"/>
          <w:left w:val="nil"/>
          <w:bottom w:val="nil"/>
          <w:right w:val="nil"/>
          <w:between w:val="nil"/>
        </w:pBdr>
        <w:bidi w:val="0"/>
        <w:spacing w:before="120" w:after="240" w:line="276" w:lineRule="auto"/>
        <w:ind w:left="283" w:hanging="283"/>
        <w:jc w:val="both"/>
        <w:rPr>
          <w:color w:val="000000"/>
        </w:rPr>
      </w:pPr>
      <w:r w:rsidRPr="00000000">
        <w:rPr>
          <w:color w:val="000000"/>
          <w:rtl w:val="0"/>
          <w:lang w:val="uk"/>
        </w:rPr>
        <w:t>Дитина/вразлива особа надала їм інформацію</w:t>
      </w:r>
      <w:r w:rsidRPr="00000000">
        <w:rPr>
          <w:rtl w:val="0"/>
          <w:lang w:val="uk"/>
        </w:rPr>
        <w:t>;</w:t>
      </w:r>
    </w:p>
    <w:p w:rsidR="00000000" w:rsidRPr="00000000" w:rsidP="00000000" w14:paraId="0000004D">
      <w:pPr>
        <w:widowControl w:val="0"/>
        <w:numPr>
          <w:ilvl w:val="0"/>
          <w:numId w:val="2"/>
        </w:numPr>
        <w:pBdr>
          <w:top w:val="nil"/>
          <w:left w:val="nil"/>
          <w:bottom w:val="nil"/>
          <w:right w:val="nil"/>
          <w:between w:val="nil"/>
        </w:pBdr>
        <w:bidi w:val="0"/>
        <w:spacing w:before="120" w:after="240" w:line="276" w:lineRule="auto"/>
        <w:ind w:left="283" w:right="14" w:hanging="283"/>
        <w:jc w:val="both"/>
        <w:rPr>
          <w:color w:val="000000"/>
        </w:rPr>
      </w:pPr>
      <w:r w:rsidRPr="00000000">
        <w:rPr>
          <w:color w:val="000000"/>
          <w:rtl w:val="0"/>
          <w:lang w:val="uk"/>
        </w:rPr>
        <w:t>Їм надійшла скарга, що стосується питань захисту, від представника громадськості;</w:t>
      </w:r>
    </w:p>
    <w:p w:rsidR="00000000" w:rsidRPr="00000000" w:rsidP="00000000" w14:paraId="0000004E">
      <w:pPr>
        <w:widowControl w:val="0"/>
        <w:numPr>
          <w:ilvl w:val="0"/>
          <w:numId w:val="2"/>
        </w:numPr>
        <w:pBdr>
          <w:top w:val="nil"/>
          <w:left w:val="nil"/>
          <w:bottom w:val="nil"/>
          <w:right w:val="nil"/>
          <w:between w:val="nil"/>
        </w:pBdr>
        <w:bidi w:val="0"/>
        <w:spacing w:before="120" w:after="240" w:line="276" w:lineRule="auto"/>
        <w:ind w:left="283" w:hanging="283"/>
        <w:jc w:val="both"/>
        <w:rPr>
          <w:color w:val="000000"/>
        </w:rPr>
      </w:pPr>
      <w:r w:rsidRPr="00000000">
        <w:rPr>
          <w:color w:val="000000"/>
          <w:rtl w:val="0"/>
          <w:lang w:val="uk"/>
        </w:rPr>
        <w:t>Вони занепокоєні поведінкою іншого волонтера</w:t>
      </w:r>
      <w:r w:rsidRPr="00000000">
        <w:rPr>
          <w:rtl w:val="0"/>
          <w:lang w:val="uk"/>
        </w:rPr>
        <w:t>, приймаючої сторони або співробітника HIH;</w:t>
      </w:r>
    </w:p>
    <w:p w:rsidR="00000000" w:rsidRPr="00000000" w:rsidP="00000000" w14:paraId="0000004F">
      <w:pPr>
        <w:widowControl w:val="0"/>
        <w:numPr>
          <w:ilvl w:val="0"/>
          <w:numId w:val="2"/>
        </w:numPr>
        <w:pBdr>
          <w:top w:val="nil"/>
          <w:left w:val="nil"/>
          <w:bottom w:val="nil"/>
          <w:right w:val="nil"/>
          <w:between w:val="nil"/>
        </w:pBdr>
        <w:bidi w:val="0"/>
        <w:spacing w:before="120" w:after="240" w:line="276" w:lineRule="auto"/>
        <w:ind w:left="283" w:right="969" w:hanging="283"/>
        <w:jc w:val="both"/>
        <w:rPr>
          <w:color w:val="000000"/>
        </w:rPr>
      </w:pPr>
      <w:r w:rsidRPr="00000000">
        <w:rPr>
          <w:color w:val="000000"/>
          <w:rtl w:val="0"/>
          <w:lang w:val="uk"/>
        </w:rPr>
        <w:t>Занепокоєння щодо поведінки колеги може стосуватися жорстокого поводження, яке вони підозрюють або свідком якого стали; або</w:t>
      </w:r>
    </w:p>
    <w:p w:rsidR="00000000" w:rsidRPr="00000000" w:rsidP="00000000" w14:paraId="00000050">
      <w:pPr>
        <w:widowControl w:val="0"/>
        <w:numPr>
          <w:ilvl w:val="0"/>
          <w:numId w:val="2"/>
        </w:numPr>
        <w:pBdr>
          <w:top w:val="nil"/>
          <w:left w:val="nil"/>
          <w:bottom w:val="nil"/>
          <w:right w:val="nil"/>
          <w:between w:val="nil"/>
        </w:pBdr>
        <w:bidi w:val="0"/>
        <w:spacing w:before="120" w:after="240" w:line="276" w:lineRule="auto"/>
        <w:ind w:left="283" w:hanging="283"/>
        <w:jc w:val="both"/>
        <w:rPr>
          <w:color w:val="000000"/>
        </w:rPr>
      </w:pPr>
      <w:r w:rsidRPr="00000000">
        <w:rPr>
          <w:color w:val="000000"/>
          <w:rtl w:val="0"/>
          <w:lang w:val="uk"/>
        </w:rPr>
        <w:t xml:space="preserve">Проти вас висунуто пряме звинувачення. </w:t>
      </w:r>
    </w:p>
    <w:p w:rsidR="00000000" w:rsidRPr="00000000" w:rsidP="00000000" w14:paraId="00000051">
      <w:pPr>
        <w:pStyle w:val="Heading20"/>
        <w:bidi w:val="0"/>
        <w:spacing w:before="120" w:after="240" w:line="276" w:lineRule="auto"/>
        <w:jc w:val="both"/>
      </w:pPr>
      <w:bookmarkStart w:id="11" w:name="_Toc256000011"/>
      <w:r w:rsidRPr="00000000">
        <w:rPr>
          <w:rtl w:val="0"/>
          <w:lang w:val="uk"/>
        </w:rPr>
        <w:t>Дії в разі надання дитиною інформації</w:t>
      </w:r>
      <w:bookmarkEnd w:id="11"/>
      <w:r w:rsidRPr="00000000">
        <w:rPr>
          <w:rtl w:val="0"/>
          <w:lang w:val="uk"/>
        </w:rPr>
        <w:t xml:space="preserve"> </w:t>
      </w:r>
    </w:p>
    <w:p w:rsidR="00000000" w:rsidRPr="00000000" w:rsidP="00000000" w14:paraId="00000052">
      <w:pPr>
        <w:widowControl w:val="0"/>
        <w:pBdr>
          <w:top w:val="nil"/>
          <w:left w:val="nil"/>
          <w:bottom w:val="nil"/>
          <w:right w:val="nil"/>
          <w:between w:val="nil"/>
        </w:pBdr>
        <w:bidi w:val="0"/>
        <w:spacing w:before="120" w:after="240" w:line="276" w:lineRule="auto"/>
        <w:ind w:right="9"/>
        <w:jc w:val="both"/>
        <w:rPr>
          <w:color w:val="000000"/>
        </w:rPr>
      </w:pPr>
      <w:r w:rsidRPr="00000000">
        <w:rPr>
          <w:color w:val="000000"/>
          <w:rtl w:val="0"/>
          <w:lang w:val="uk"/>
        </w:rPr>
        <w:t xml:space="preserve">Якщо </w:t>
      </w:r>
      <w:r w:rsidRPr="00000000">
        <w:rPr>
          <w:rtl w:val="0"/>
          <w:lang w:val="uk"/>
        </w:rPr>
        <w:t>ви як приймаюча сторона HIH, волонтер або співробітник</w:t>
      </w:r>
      <w:r w:rsidRPr="00000000">
        <w:rPr>
          <w:color w:val="000000"/>
          <w:rtl w:val="0"/>
          <w:lang w:val="uk"/>
        </w:rPr>
        <w:t xml:space="preserve"> отримуєте від дитини інформацію про шкоду, яка перевищує порогові значення, викладені вище, негайно повідомте про це УКО або заступника УКО та узгодьте заходи щодо захисту дитини. Далі УКО повідомить про проблему в Tusla. </w:t>
      </w:r>
    </w:p>
    <w:p w:rsidR="00000000" w:rsidRPr="00000000" w:rsidP="00000000" w14:paraId="00000053">
      <w:pPr>
        <w:widowControl w:val="0"/>
        <w:pBdr>
          <w:top w:val="nil"/>
          <w:left w:val="nil"/>
          <w:bottom w:val="nil"/>
          <w:right w:val="nil"/>
          <w:between w:val="nil"/>
        </w:pBdr>
        <w:bidi w:val="0"/>
        <w:spacing w:before="120" w:after="240" w:line="276" w:lineRule="auto"/>
        <w:ind w:right="9"/>
        <w:jc w:val="both"/>
        <w:rPr>
          <w:color w:val="000000"/>
        </w:rPr>
      </w:pPr>
      <w:r w:rsidRPr="00000000">
        <w:rPr>
          <w:color w:val="000000"/>
          <w:rtl w:val="0"/>
          <w:lang w:val="uk"/>
        </w:rPr>
        <w:t>Разом із УКО запишіть у письмовій формі фактично те</w:t>
      </w:r>
      <w:r w:rsidRPr="00000000">
        <w:rPr>
          <w:rtl w:val="0"/>
          <w:lang w:val="uk"/>
        </w:rPr>
        <w:t>,</w:t>
      </w:r>
      <w:r w:rsidRPr="00000000">
        <w:rPr>
          <w:color w:val="000000"/>
          <w:rtl w:val="0"/>
          <w:lang w:val="uk"/>
        </w:rPr>
        <w:t xml:space="preserve"> що сказала дитина (якщо можливо, дослівно). В разі якщо з УКО або заступником УКО зв'язатись неможливо, ви можете самостійно повідомити про проблему безпосередньо в Tusla.  Ви не зобов'язані оцінювати правдивість заяв або об'єктивність дитини.  </w:t>
      </w:r>
    </w:p>
    <w:p w:rsidR="00000000" w:rsidRPr="00000000" w:rsidP="00000000" w14:paraId="00000054">
      <w:pPr>
        <w:widowControl w:val="0"/>
        <w:pBdr>
          <w:top w:val="nil"/>
          <w:left w:val="nil"/>
          <w:bottom w:val="nil"/>
          <w:right w:val="nil"/>
          <w:between w:val="nil"/>
        </w:pBdr>
        <w:bidi w:val="0"/>
        <w:spacing w:before="120" w:after="240" w:line="276" w:lineRule="auto"/>
        <w:ind w:right="4"/>
        <w:jc w:val="both"/>
      </w:pPr>
      <w:r w:rsidRPr="00000000">
        <w:rPr>
          <w:color w:val="000000"/>
          <w:rtl w:val="0"/>
          <w:lang w:val="uk"/>
        </w:rPr>
        <w:t>Навіть якщо ви вважаєте, що загроза не відповідає тому рівню, про який потрібно повідомляти, ви повинні повідомити про це</w:t>
      </w:r>
      <w:r w:rsidRPr="00000000">
        <w:rPr>
          <w:rtl w:val="0"/>
          <w:lang w:val="uk"/>
        </w:rPr>
        <w:t xml:space="preserve"> в Tusla як про обґрунтовану загрозу згідно з «Діти перш за все: Національні рекомендації щодо захисту та добробуту дітей (2017)».</w:t>
      </w:r>
    </w:p>
    <w:p w:rsidR="00000000" w:rsidRPr="00000000" w:rsidP="00000000" w14:paraId="00000055">
      <w:pPr>
        <w:widowControl w:val="0"/>
        <w:pBdr>
          <w:top w:val="nil"/>
          <w:left w:val="nil"/>
          <w:bottom w:val="nil"/>
          <w:right w:val="nil"/>
          <w:between w:val="nil"/>
        </w:pBdr>
        <w:bidi w:val="0"/>
        <w:spacing w:before="120" w:after="240" w:line="276" w:lineRule="auto"/>
        <w:ind w:right="9"/>
        <w:jc w:val="both"/>
        <w:rPr>
          <w:color w:val="000000"/>
        </w:rPr>
      </w:pPr>
      <w:r w:rsidRPr="00000000">
        <w:rPr>
          <w:color w:val="000000"/>
          <w:rtl w:val="0"/>
          <w:lang w:val="uk"/>
        </w:rPr>
        <w:t xml:space="preserve">Якщо ви отримуєте інформацію про шкоду від дитини, ви можете відчути небажання повідомляти про це з кількох причин. Наприклад, дитина може сказати, що вона не хоче, щоб цю інформацію повідомляли, або ви можете вважати, що зараз дитина у безпеці і що ні дитина, ні її родина не бажають участі Tusla у вирішенні даної проблеми.  Однак вам необхідно повідомити в Tusla про всі ризики для дітей, які перевищують порогове значення, оскільки усунення ризику для однієї дитини не обов'язково означає, що інші діти не піддаються ризику. Інформація, що міститься у наданих відомостях, може мати надзвичайно важливе значення для Tusla з метою оцінки ризику для іншої дитини зараз або в майбутньому.  </w:t>
      </w:r>
    </w:p>
    <w:p w:rsidR="00000000" w:rsidRPr="00000000" w:rsidP="00000000" w14:paraId="00000056">
      <w:pPr>
        <w:widowControl w:val="0"/>
        <w:pBdr>
          <w:top w:val="nil"/>
          <w:left w:val="nil"/>
          <w:bottom w:val="nil"/>
          <w:right w:val="nil"/>
          <w:between w:val="nil"/>
        </w:pBdr>
        <w:bidi w:val="0"/>
        <w:spacing w:before="120" w:after="240" w:line="276" w:lineRule="auto"/>
        <w:ind w:right="301"/>
        <w:jc w:val="both"/>
        <w:rPr>
          <w:color w:val="000000"/>
        </w:rPr>
      </w:pPr>
      <w:r w:rsidRPr="00000000">
        <w:rPr>
          <w:color w:val="000000"/>
          <w:rtl w:val="0"/>
          <w:lang w:val="uk"/>
        </w:rPr>
        <w:t xml:space="preserve">У разі надання дитиною інформації важливо делікатно реагувати на таке повідомлення про жорстоке поводження. Наступний підхід пропонується як найкращий для роботи з такими повідомленнями.  </w:t>
      </w:r>
    </w:p>
    <w:p w:rsidR="00000000" w:rsidRPr="00000000" w:rsidP="00000000" w14:paraId="00000057">
      <w:pPr>
        <w:widowControl w:val="0"/>
        <w:numPr>
          <w:ilvl w:val="0"/>
          <w:numId w:val="9"/>
        </w:numPr>
        <w:pBdr>
          <w:top w:val="nil"/>
          <w:left w:val="nil"/>
          <w:bottom w:val="nil"/>
          <w:right w:val="nil"/>
          <w:between w:val="nil"/>
        </w:pBdr>
        <w:bidi w:val="0"/>
        <w:spacing w:before="120" w:after="240" w:line="276" w:lineRule="auto"/>
        <w:ind w:left="720" w:hanging="360"/>
        <w:jc w:val="both"/>
        <w:rPr>
          <w:color w:val="000000"/>
        </w:rPr>
      </w:pPr>
      <w:r w:rsidRPr="00000000">
        <w:rPr>
          <w:color w:val="000000"/>
          <w:rtl w:val="0"/>
          <w:lang w:val="uk"/>
        </w:rPr>
        <w:t xml:space="preserve">Реагуйте спокійно  </w:t>
      </w:r>
    </w:p>
    <w:p w:rsidR="00000000" w:rsidRPr="00000000" w:rsidP="00000000" w14:paraId="00000058">
      <w:pPr>
        <w:widowControl w:val="0"/>
        <w:numPr>
          <w:ilvl w:val="0"/>
          <w:numId w:val="9"/>
        </w:numPr>
        <w:pBdr>
          <w:top w:val="nil"/>
          <w:left w:val="nil"/>
          <w:bottom w:val="nil"/>
          <w:right w:val="nil"/>
          <w:between w:val="nil"/>
        </w:pBdr>
        <w:bidi w:val="0"/>
        <w:spacing w:before="120" w:after="240" w:line="276" w:lineRule="auto"/>
        <w:ind w:left="720" w:hanging="360"/>
        <w:jc w:val="both"/>
        <w:rPr>
          <w:color w:val="000000"/>
        </w:rPr>
      </w:pPr>
      <w:r w:rsidRPr="00000000">
        <w:rPr>
          <w:color w:val="000000"/>
          <w:rtl w:val="0"/>
          <w:lang w:val="uk"/>
        </w:rPr>
        <w:t xml:space="preserve">Слухайте уважно  </w:t>
      </w:r>
    </w:p>
    <w:p w:rsidR="00000000" w:rsidRPr="00000000" w:rsidP="00000000" w14:paraId="00000059">
      <w:pPr>
        <w:widowControl w:val="0"/>
        <w:numPr>
          <w:ilvl w:val="0"/>
          <w:numId w:val="9"/>
        </w:numPr>
        <w:pBdr>
          <w:top w:val="nil"/>
          <w:left w:val="nil"/>
          <w:bottom w:val="nil"/>
          <w:right w:val="nil"/>
          <w:between w:val="nil"/>
        </w:pBdr>
        <w:bidi w:val="0"/>
        <w:spacing w:before="120" w:after="240" w:line="276" w:lineRule="auto"/>
        <w:ind w:left="720" w:hanging="360"/>
        <w:jc w:val="both"/>
        <w:rPr>
          <w:color w:val="000000"/>
        </w:rPr>
      </w:pPr>
      <w:r w:rsidRPr="00000000">
        <w:rPr>
          <w:color w:val="000000"/>
          <w:rtl w:val="0"/>
          <w:lang w:val="uk"/>
        </w:rPr>
        <w:t xml:space="preserve">Сприймайте дитину серйозно  </w:t>
      </w:r>
    </w:p>
    <w:p w:rsidR="00000000" w:rsidRPr="00000000" w:rsidP="00000000" w14:paraId="0000005A">
      <w:pPr>
        <w:widowControl w:val="0"/>
        <w:numPr>
          <w:ilvl w:val="0"/>
          <w:numId w:val="9"/>
        </w:numPr>
        <w:pBdr>
          <w:top w:val="nil"/>
          <w:left w:val="nil"/>
          <w:bottom w:val="nil"/>
          <w:right w:val="nil"/>
          <w:between w:val="nil"/>
        </w:pBdr>
        <w:bidi w:val="0"/>
        <w:spacing w:before="120" w:after="240" w:line="276" w:lineRule="auto"/>
        <w:ind w:left="720" w:right="518" w:hanging="360"/>
        <w:jc w:val="both"/>
        <w:rPr>
          <w:color w:val="000000"/>
        </w:rPr>
      </w:pPr>
      <w:r w:rsidRPr="00000000">
        <w:rPr>
          <w:color w:val="000000"/>
          <w:rtl w:val="0"/>
          <w:lang w:val="uk"/>
        </w:rPr>
        <w:t xml:space="preserve">Запевніть дитину, що вона вчинила правильно розмовляючи з вами. Не обіцяйте нічого зберігати в таємниці  </w:t>
      </w:r>
    </w:p>
    <w:p w:rsidR="00000000" w:rsidRPr="00000000" w:rsidP="00000000" w14:paraId="0000005B">
      <w:pPr>
        <w:widowControl w:val="0"/>
        <w:numPr>
          <w:ilvl w:val="0"/>
          <w:numId w:val="9"/>
        </w:numPr>
        <w:pBdr>
          <w:top w:val="nil"/>
          <w:left w:val="nil"/>
          <w:bottom w:val="nil"/>
          <w:right w:val="nil"/>
          <w:between w:val="nil"/>
        </w:pBdr>
        <w:bidi w:val="0"/>
        <w:spacing w:before="120" w:after="240" w:line="276" w:lineRule="auto"/>
        <w:ind w:left="720" w:hanging="360"/>
        <w:jc w:val="both"/>
        <w:rPr>
          <w:color w:val="000000"/>
        </w:rPr>
      </w:pPr>
      <w:r w:rsidRPr="00000000">
        <w:rPr>
          <w:color w:val="000000"/>
          <w:rtl w:val="0"/>
          <w:lang w:val="uk"/>
        </w:rPr>
        <w:t xml:space="preserve">Задавайте питання тільки для уточнення.  </w:t>
      </w:r>
    </w:p>
    <w:p w:rsidR="00000000" w:rsidRPr="00000000" w:rsidP="00000000" w14:paraId="0000005C">
      <w:pPr>
        <w:widowControl w:val="0"/>
        <w:numPr>
          <w:ilvl w:val="0"/>
          <w:numId w:val="9"/>
        </w:numPr>
        <w:pBdr>
          <w:top w:val="nil"/>
          <w:left w:val="nil"/>
          <w:bottom w:val="nil"/>
          <w:right w:val="nil"/>
          <w:between w:val="nil"/>
        </w:pBdr>
        <w:bidi w:val="0"/>
        <w:spacing w:before="120" w:after="240" w:line="276" w:lineRule="auto"/>
        <w:ind w:left="720" w:hanging="360"/>
        <w:jc w:val="both"/>
        <w:rPr>
          <w:color w:val="000000"/>
        </w:rPr>
      </w:pPr>
      <w:r w:rsidRPr="00000000">
        <w:rPr>
          <w:color w:val="000000"/>
          <w:rtl w:val="0"/>
          <w:lang w:val="uk"/>
        </w:rPr>
        <w:t xml:space="preserve">Не задавайте навідних питань  </w:t>
      </w:r>
    </w:p>
    <w:p w:rsidR="00000000" w:rsidRPr="00000000" w:rsidP="00000000" w14:paraId="0000005D">
      <w:pPr>
        <w:widowControl w:val="0"/>
        <w:numPr>
          <w:ilvl w:val="0"/>
          <w:numId w:val="9"/>
        </w:numPr>
        <w:pBdr>
          <w:top w:val="nil"/>
          <w:left w:val="nil"/>
          <w:bottom w:val="nil"/>
          <w:right w:val="nil"/>
          <w:between w:val="nil"/>
        </w:pBdr>
        <w:bidi w:val="0"/>
        <w:spacing w:before="120" w:after="240" w:line="276" w:lineRule="auto"/>
        <w:ind w:left="720" w:right="1089" w:hanging="360"/>
        <w:jc w:val="both"/>
        <w:rPr>
          <w:color w:val="000000"/>
        </w:rPr>
      </w:pPr>
      <w:r w:rsidRPr="00000000">
        <w:rPr>
          <w:color w:val="000000"/>
          <w:rtl w:val="0"/>
          <w:lang w:val="uk"/>
        </w:rPr>
        <w:t xml:space="preserve">Перепитайте дитину чи те, що ви почули є правильним і зрозумілим  </w:t>
      </w:r>
    </w:p>
    <w:p w:rsidR="00000000" w:rsidRPr="00000000" w:rsidP="00000000" w14:paraId="0000005E">
      <w:pPr>
        <w:widowControl w:val="0"/>
        <w:numPr>
          <w:ilvl w:val="0"/>
          <w:numId w:val="9"/>
        </w:numPr>
        <w:pBdr>
          <w:top w:val="nil"/>
          <w:left w:val="nil"/>
          <w:bottom w:val="nil"/>
          <w:right w:val="nil"/>
          <w:between w:val="nil"/>
        </w:pBdr>
        <w:bidi w:val="0"/>
        <w:spacing w:before="120" w:after="240" w:line="276" w:lineRule="auto"/>
        <w:ind w:left="720" w:hanging="360"/>
        <w:jc w:val="both"/>
        <w:rPr>
          <w:color w:val="000000"/>
        </w:rPr>
      </w:pPr>
      <w:r w:rsidRPr="00000000">
        <w:rPr>
          <w:color w:val="000000"/>
          <w:rtl w:val="0"/>
          <w:lang w:val="uk"/>
        </w:rPr>
        <w:t xml:space="preserve">Не висловлюйте жодних думок про ймовірного кривдника  </w:t>
      </w:r>
    </w:p>
    <w:p w:rsidR="00000000" w:rsidRPr="00000000" w:rsidP="00000000" w14:paraId="0000005F">
      <w:pPr>
        <w:widowControl w:val="0"/>
        <w:numPr>
          <w:ilvl w:val="0"/>
          <w:numId w:val="9"/>
        </w:numPr>
        <w:pBdr>
          <w:top w:val="nil"/>
          <w:left w:val="nil"/>
          <w:bottom w:val="nil"/>
          <w:right w:val="nil"/>
          <w:between w:val="nil"/>
        </w:pBdr>
        <w:bidi w:val="0"/>
        <w:spacing w:before="120" w:after="240" w:line="276" w:lineRule="auto"/>
        <w:ind w:left="720" w:right="888" w:hanging="360"/>
        <w:jc w:val="both"/>
        <w:rPr>
          <w:color w:val="000000"/>
        </w:rPr>
      </w:pPr>
      <w:r w:rsidRPr="00000000">
        <w:rPr>
          <w:color w:val="000000"/>
          <w:rtl w:val="0"/>
          <w:lang w:val="uk"/>
        </w:rPr>
        <w:t xml:space="preserve">Переконайтеся, що дитина розуміє подальші дії, пояснюючи кроки, які потрібно виконати далі. </w:t>
      </w:r>
    </w:p>
    <w:p w:rsidR="00000000" w:rsidRPr="00000000" w:rsidP="00000000" w14:paraId="00000060">
      <w:pPr>
        <w:widowControl w:val="0"/>
        <w:numPr>
          <w:ilvl w:val="0"/>
          <w:numId w:val="9"/>
        </w:numPr>
        <w:pBdr>
          <w:top w:val="nil"/>
          <w:left w:val="nil"/>
          <w:bottom w:val="nil"/>
          <w:right w:val="nil"/>
          <w:between w:val="nil"/>
        </w:pBdr>
        <w:bidi w:val="0"/>
        <w:spacing w:before="120" w:after="240" w:line="276" w:lineRule="auto"/>
        <w:ind w:left="720" w:right="432" w:hanging="360"/>
        <w:jc w:val="both"/>
        <w:rPr>
          <w:color w:val="000000"/>
        </w:rPr>
      </w:pPr>
      <w:r w:rsidRPr="00000000">
        <w:rPr>
          <w:color w:val="000000"/>
          <w:rtl w:val="0"/>
          <w:lang w:val="uk"/>
        </w:rPr>
        <w:t xml:space="preserve">Повідомте УКО і зробіть письмовий запис розмови якомога швидше та </w:t>
      </w:r>
      <w:r w:rsidRPr="00000000">
        <w:rPr>
          <w:rtl w:val="0"/>
          <w:lang w:val="uk"/>
        </w:rPr>
        <w:t>якомога докладніше</w:t>
      </w:r>
    </w:p>
    <w:p w:rsidR="00000000" w:rsidRPr="00000000" w:rsidP="00000000" w14:paraId="00000061">
      <w:pPr>
        <w:widowControl w:val="0"/>
        <w:numPr>
          <w:ilvl w:val="0"/>
          <w:numId w:val="9"/>
        </w:numPr>
        <w:pBdr>
          <w:top w:val="nil"/>
          <w:left w:val="nil"/>
          <w:bottom w:val="nil"/>
          <w:right w:val="nil"/>
          <w:between w:val="nil"/>
        </w:pBdr>
        <w:bidi w:val="0"/>
        <w:spacing w:before="120" w:after="240" w:line="276" w:lineRule="auto"/>
        <w:ind w:left="720" w:right="119" w:hanging="360"/>
        <w:jc w:val="both"/>
      </w:pPr>
      <w:r w:rsidRPr="00000000">
        <w:rPr>
          <w:rtl w:val="0"/>
          <w:lang w:val="uk"/>
        </w:rPr>
        <w:t xml:space="preserve">Поводьтеся з інформацією конфіденційно, відповідно до вимог «Діти перш за все: Національні рекомендації щодо захисту та добробуту дітей (2017)». Важливо, щоб дитина знала, що її батьків/опікунів потрібно буде поінформувати, якщо тільки це не створить для неї подальшого ризику, і що ви обговорюватимете цю загрозу з Tusla. </w:t>
      </w:r>
    </w:p>
    <w:p w:rsidR="00000000" w:rsidRPr="00000000" w:rsidP="00000000" w14:paraId="00000062">
      <w:pPr>
        <w:pStyle w:val="Heading20"/>
        <w:bidi w:val="0"/>
        <w:spacing w:before="120" w:after="240" w:line="276" w:lineRule="auto"/>
        <w:jc w:val="both"/>
      </w:pPr>
      <w:bookmarkStart w:id="12" w:name="_Toc256000012"/>
      <w:r w:rsidRPr="00000000">
        <w:rPr>
          <w:rtl w:val="0"/>
          <w:lang w:val="uk"/>
        </w:rPr>
        <w:t>Процедура сповіщення УКО/Заступнику УКО про підозру або ймовірне жорстоке поводження з дітьми</w:t>
      </w:r>
      <w:bookmarkEnd w:id="12"/>
      <w:r w:rsidRPr="00000000">
        <w:rPr>
          <w:rtl w:val="0"/>
          <w:lang w:val="uk"/>
        </w:rPr>
        <w:t xml:space="preserve"> </w:t>
      </w:r>
    </w:p>
    <w:p w:rsidR="00000000" w:rsidRPr="00000000" w:rsidP="00000000" w14:paraId="00000063">
      <w:pPr>
        <w:numPr>
          <w:ilvl w:val="0"/>
          <w:numId w:val="10"/>
        </w:numPr>
        <w:bidi w:val="0"/>
        <w:spacing w:before="120" w:after="240" w:line="276" w:lineRule="auto"/>
        <w:ind w:left="720" w:hanging="360"/>
        <w:jc w:val="both"/>
      </w:pPr>
      <w:r w:rsidRPr="00000000">
        <w:rPr>
          <w:rtl w:val="0"/>
          <w:lang w:val="uk"/>
        </w:rPr>
        <w:t xml:space="preserve">Про будь-яку підозру або загрозу добробуту дітей слід негайно повідомляти УКО/заступнику; </w:t>
      </w:r>
    </w:p>
    <w:p w:rsidR="00000000" w:rsidRPr="00000000" w:rsidP="00000000" w14:paraId="00000064">
      <w:pPr>
        <w:numPr>
          <w:ilvl w:val="0"/>
          <w:numId w:val="10"/>
        </w:numPr>
        <w:bidi w:val="0"/>
        <w:spacing w:before="120" w:after="240" w:line="276" w:lineRule="auto"/>
        <w:ind w:left="720" w:hanging="360"/>
        <w:jc w:val="both"/>
      </w:pPr>
      <w:r w:rsidRPr="00000000">
        <w:rPr>
          <w:rtl w:val="0"/>
          <w:lang w:val="uk"/>
        </w:rPr>
        <w:t>Якщо загроза пов'язана з УКО, то доповідати необхідно заступнику УКО;</w:t>
      </w:r>
    </w:p>
    <w:p w:rsidR="00000000" w:rsidRPr="00000000" w:rsidP="00000000" w14:paraId="00000065">
      <w:pPr>
        <w:numPr>
          <w:ilvl w:val="0"/>
          <w:numId w:val="10"/>
        </w:numPr>
        <w:bidi w:val="0"/>
        <w:spacing w:before="120" w:after="240" w:line="276" w:lineRule="auto"/>
        <w:ind w:left="720" w:hanging="360"/>
        <w:jc w:val="both"/>
      </w:pPr>
      <w:r w:rsidRPr="00000000">
        <w:rPr>
          <w:rtl w:val="0"/>
          <w:lang w:val="uk"/>
        </w:rPr>
        <w:t xml:space="preserve">УКО розгляне, чи є обґрунтовані підстави для повідомлення про загрозу в Tusla; </w:t>
      </w:r>
    </w:p>
    <w:p w:rsidR="00000000" w:rsidRPr="00000000" w:rsidP="00000000" w14:paraId="00000066">
      <w:pPr>
        <w:numPr>
          <w:ilvl w:val="0"/>
          <w:numId w:val="10"/>
        </w:numPr>
        <w:bidi w:val="0"/>
        <w:spacing w:before="120" w:after="240" w:line="276" w:lineRule="auto"/>
        <w:ind w:left="720" w:hanging="360"/>
        <w:jc w:val="both"/>
      </w:pPr>
      <w:r w:rsidRPr="00000000">
        <w:rPr>
          <w:rtl w:val="0"/>
          <w:lang w:val="uk"/>
        </w:rPr>
        <w:t xml:space="preserve">Якщо УКО не впевнений, чи слід подавати доповідь, він проконсультується з черговим соціальним працівником у Tusla; </w:t>
      </w:r>
    </w:p>
    <w:p w:rsidR="00000000" w:rsidRPr="00000000" w:rsidP="00000000" w14:paraId="00000067">
      <w:pPr>
        <w:numPr>
          <w:ilvl w:val="0"/>
          <w:numId w:val="10"/>
        </w:numPr>
        <w:bidi w:val="0"/>
        <w:spacing w:before="120" w:after="240" w:line="276" w:lineRule="auto"/>
        <w:ind w:left="720" w:hanging="360"/>
        <w:jc w:val="both"/>
      </w:pPr>
      <w:r w:rsidRPr="00000000">
        <w:rPr>
          <w:rtl w:val="0"/>
          <w:lang w:val="uk"/>
        </w:rPr>
        <w:t xml:space="preserve">Якщо є обґрунтовані підстави для занепокоєння, УКО надішле звіт безпосередньо до Tusla; </w:t>
      </w:r>
    </w:p>
    <w:p w:rsidR="00000000" w:rsidRPr="00000000" w:rsidP="00000000" w14:paraId="00000068">
      <w:pPr>
        <w:numPr>
          <w:ilvl w:val="0"/>
          <w:numId w:val="10"/>
        </w:numPr>
        <w:bidi w:val="0"/>
        <w:spacing w:before="120" w:after="240" w:line="276" w:lineRule="auto"/>
        <w:ind w:left="720" w:hanging="360"/>
        <w:jc w:val="both"/>
      </w:pPr>
      <w:r w:rsidRPr="00000000">
        <w:rPr>
          <w:rtl w:val="0"/>
          <w:lang w:val="uk"/>
        </w:rPr>
        <w:t xml:space="preserve">За жодних обставин не можна залишати дитину в ситуації, яка наражає її на небезпеку чи ризик заподіяння шкоди.  </w:t>
      </w:r>
    </w:p>
    <w:p w:rsidR="00000000" w:rsidRPr="00000000" w:rsidP="00000000" w14:paraId="00000069">
      <w:pPr>
        <w:bidi w:val="0"/>
        <w:spacing w:before="120" w:after="240" w:line="276" w:lineRule="auto"/>
        <w:jc w:val="both"/>
      </w:pPr>
      <w:r w:rsidRPr="00000000">
        <w:rPr>
          <w:rtl w:val="0"/>
          <w:lang w:val="uk"/>
        </w:rPr>
        <w:t xml:space="preserve">Якщо дитина може опинитися в безпосередній небезпеці і неможливо зв'язатись з Tusla, то УКО зв'яжеться з поліцією Ірландії; </w:t>
      </w:r>
    </w:p>
    <w:p w:rsidR="00000000" w:rsidRPr="00000000" w:rsidP="00000000" w14:paraId="0000006A">
      <w:pPr>
        <w:numPr>
          <w:ilvl w:val="0"/>
          <w:numId w:val="8"/>
        </w:numPr>
        <w:bidi w:val="0"/>
        <w:spacing w:before="120" w:after="240" w:line="276" w:lineRule="auto"/>
        <w:ind w:left="720" w:hanging="360"/>
        <w:jc w:val="both"/>
      </w:pPr>
      <w:r w:rsidRPr="00000000">
        <w:rPr>
          <w:rtl w:val="0"/>
          <w:lang w:val="uk"/>
        </w:rPr>
        <w:t>У разі повідомлення в Tusla про загрози добробуту та безпеці дітей необхідно використовувати Форму повідомлення про захист та добробут дітей, крім випадків, коли використовується веб-портал Tusla.</w:t>
      </w:r>
    </w:p>
    <w:p w:rsidR="00000000" w:rsidRPr="00000000" w:rsidP="00000000" w14:paraId="0000006B">
      <w:pPr>
        <w:numPr>
          <w:ilvl w:val="0"/>
          <w:numId w:val="8"/>
        </w:numPr>
        <w:bidi w:val="0"/>
        <w:spacing w:before="120" w:after="240" w:line="276" w:lineRule="auto"/>
        <w:ind w:left="720" w:hanging="360"/>
        <w:jc w:val="both"/>
      </w:pPr>
      <w:r w:rsidRPr="00000000">
        <w:rPr>
          <w:rtl w:val="0"/>
          <w:lang w:val="uk"/>
        </w:rPr>
        <w:t xml:space="preserve">Якщо загроза є екстреною і є підстави вважати, що існує безпосередній ризик для дитини, то первинне сповіщення можна зробити по телефону. Форму звіту про захист та благополуччя дітей, доступну на веб-сайті Tusla, слід заповнити та надіслати в Tusla; або через веб-портал Tusla. </w:t>
      </w:r>
    </w:p>
    <w:p w:rsidR="00000000" w:rsidRPr="00000000" w:rsidP="00000000" w14:paraId="0000006C">
      <w:pPr>
        <w:numPr>
          <w:ilvl w:val="0"/>
          <w:numId w:val="8"/>
        </w:numPr>
        <w:bidi w:val="0"/>
        <w:spacing w:before="120" w:after="240" w:line="276" w:lineRule="auto"/>
        <w:ind w:left="720" w:hanging="360"/>
        <w:jc w:val="both"/>
      </w:pPr>
      <w:r w:rsidRPr="00000000">
        <w:rPr>
          <w:rtl w:val="0"/>
          <w:lang w:val="uk"/>
        </w:rPr>
        <w:t>Особі, яка повідомила про загрозу, буде надано відповідний відгук.</w:t>
      </w:r>
    </w:p>
    <w:p w:rsidR="00000000" w:rsidRPr="00000000" w:rsidP="00000000" w14:paraId="0000006D">
      <w:pPr>
        <w:numPr>
          <w:ilvl w:val="0"/>
          <w:numId w:val="8"/>
        </w:numPr>
        <w:bidi w:val="0"/>
        <w:spacing w:before="120" w:after="240" w:line="276" w:lineRule="auto"/>
        <w:ind w:left="720" w:hanging="360"/>
        <w:jc w:val="both"/>
      </w:pPr>
      <w:r w:rsidRPr="00000000">
        <w:rPr>
          <w:rtl w:val="0"/>
          <w:lang w:val="uk"/>
        </w:rPr>
        <w:t>УКО зберігатиме записи про всі загрози або заяви про жорстоке поводження з дітьми, а також про будь-які дії/бездіяльність, застосовані у відповідь на ці загрози, будь-які конфіденційні записи зберігатимуться в безпечному місці.</w:t>
      </w:r>
    </w:p>
    <w:p w:rsidR="00000000" w:rsidRPr="00000000" w:rsidP="00000000" w14:paraId="0000006E">
      <w:pPr>
        <w:numPr>
          <w:ilvl w:val="0"/>
          <w:numId w:val="8"/>
        </w:numPr>
        <w:bidi w:val="0"/>
        <w:spacing w:before="120" w:after="240" w:line="276" w:lineRule="auto"/>
        <w:ind w:left="720" w:hanging="360"/>
        <w:jc w:val="both"/>
      </w:pPr>
      <w:r w:rsidRPr="00000000">
        <w:rPr>
          <w:rtl w:val="0"/>
          <w:lang w:val="uk"/>
        </w:rPr>
        <w:t>Якщо проблема виникає в неробочий час або в екстреній ситуації, і неможливо зв'язатись з черговим соціальним працівником, тоді слід зв'язатися з поліцією Ірландії через будь-який відділок поліції.</w:t>
      </w:r>
    </w:p>
    <w:p w:rsidR="00000000" w:rsidRPr="00000000" w:rsidP="00000000" w14:paraId="0000006F">
      <w:pPr>
        <w:numPr>
          <w:ilvl w:val="0"/>
          <w:numId w:val="8"/>
        </w:numPr>
        <w:bidi w:val="0"/>
        <w:spacing w:before="120" w:after="240" w:line="276" w:lineRule="auto"/>
        <w:ind w:left="720" w:hanging="360"/>
        <w:jc w:val="both"/>
      </w:pPr>
      <w:r w:rsidRPr="00000000">
        <w:rPr>
          <w:rtl w:val="0"/>
          <w:lang w:val="uk"/>
        </w:rPr>
        <w:t>Завжди слід консультуватися з батьками та повідомляти їм про те, що подається доповідь, якщо тільки це не збільшить ризик для дитини або не створить ризику для життя.</w:t>
      </w:r>
    </w:p>
    <w:p w:rsidR="00000000" w:rsidRPr="00000000" w:rsidP="00000000" w14:paraId="00000070">
      <w:pPr>
        <w:bidi w:val="0"/>
        <w:spacing w:before="120" w:after="240" w:line="276" w:lineRule="auto"/>
        <w:jc w:val="both"/>
      </w:pPr>
      <w:r w:rsidRPr="00000000">
        <w:rPr>
          <w:rtl w:val="0"/>
          <w:lang w:val="uk"/>
        </w:rPr>
        <w:t xml:space="preserve">Якщо УКО вирішить не повідомляти про проблему в Tusla, буде вжито таких кроків: </w:t>
      </w:r>
    </w:p>
    <w:p w:rsidR="00000000" w:rsidRPr="00000000" w:rsidP="00000000" w14:paraId="00000071">
      <w:pPr>
        <w:numPr>
          <w:ilvl w:val="0"/>
          <w:numId w:val="11"/>
        </w:numPr>
        <w:bidi w:val="0"/>
        <w:spacing w:before="120" w:after="240" w:line="276" w:lineRule="auto"/>
        <w:ind w:left="720" w:hanging="360"/>
        <w:jc w:val="both"/>
      </w:pPr>
      <w:r w:rsidRPr="00000000">
        <w:rPr>
          <w:rtl w:val="0"/>
          <w:lang w:val="uk"/>
        </w:rPr>
        <w:t xml:space="preserve">Будуть зафіксовані причини неповідомлення. </w:t>
      </w:r>
    </w:p>
    <w:p w:rsidR="00000000" w:rsidRPr="00000000" w:rsidP="00000000" w14:paraId="00000072">
      <w:pPr>
        <w:numPr>
          <w:ilvl w:val="0"/>
          <w:numId w:val="11"/>
        </w:numPr>
        <w:bidi w:val="0"/>
        <w:spacing w:before="120" w:after="240" w:line="276" w:lineRule="auto"/>
        <w:ind w:left="720" w:hanging="360"/>
        <w:jc w:val="both"/>
      </w:pPr>
      <w:r w:rsidRPr="00000000">
        <w:rPr>
          <w:rtl w:val="0"/>
          <w:lang w:val="uk"/>
        </w:rPr>
        <w:t xml:space="preserve">Якщо внаслідок загрози буде вжито будь-яких дій, вони будуть зафіксовані; </w:t>
      </w:r>
    </w:p>
    <w:p w:rsidR="00000000" w:rsidRPr="00000000" w:rsidP="00000000" w14:paraId="00000073">
      <w:pPr>
        <w:numPr>
          <w:ilvl w:val="0"/>
          <w:numId w:val="11"/>
        </w:numPr>
        <w:bidi w:val="0"/>
        <w:spacing w:before="120" w:after="240" w:line="276" w:lineRule="auto"/>
        <w:ind w:left="720" w:hanging="360"/>
        <w:jc w:val="both"/>
      </w:pPr>
      <w:r w:rsidRPr="00000000">
        <w:rPr>
          <w:rtl w:val="0"/>
          <w:lang w:val="uk"/>
        </w:rPr>
        <w:t xml:space="preserve">Особі, яка озвучила проблему, буде надане чітке письмове пояснення від УКО із зазначенням причин, з яких про проблему не повідомляється в Tusla; </w:t>
      </w:r>
    </w:p>
    <w:p w:rsidR="00000000" w:rsidRPr="00000000" w:rsidP="00000000" w14:paraId="00000074">
      <w:pPr>
        <w:numPr>
          <w:ilvl w:val="0"/>
          <w:numId w:val="11"/>
        </w:numPr>
        <w:bidi w:val="0"/>
        <w:spacing w:before="120" w:after="240" w:line="276" w:lineRule="auto"/>
        <w:ind w:left="720" w:hanging="360"/>
        <w:jc w:val="both"/>
      </w:pPr>
      <w:r w:rsidRPr="00000000">
        <w:rPr>
          <w:rtl w:val="0"/>
          <w:lang w:val="uk"/>
        </w:rPr>
        <w:t xml:space="preserve">Особі повідомлять, що в разі якщо в неї залишиться занепокоєння, вона все ще має право повідомити про це в Tusla або в екстрених випадках зв'язатися з поліцією Ірландії; </w:t>
      </w:r>
    </w:p>
    <w:p w:rsidR="00000000" w:rsidRPr="00000000" w:rsidP="00000000" w14:paraId="00000075">
      <w:pPr>
        <w:numPr>
          <w:ilvl w:val="0"/>
          <w:numId w:val="11"/>
        </w:numPr>
        <w:bidi w:val="0"/>
        <w:spacing w:before="120" w:after="240" w:line="276" w:lineRule="auto"/>
        <w:ind w:left="720" w:hanging="360"/>
        <w:jc w:val="both"/>
      </w:pPr>
      <w:r w:rsidRPr="00000000">
        <w:rPr>
          <w:rtl w:val="0"/>
          <w:lang w:val="uk"/>
        </w:rPr>
        <w:t xml:space="preserve">«Особа, яка озвучила проблему, також отримає запевнення, що в разі якщо вона вирішить повідомити про проблему самостійно, на неї поширюється дія Закону «Про захист осіб, які повідомляють про жорстоке поводження з дітьми (1998)». </w:t>
      </w:r>
    </w:p>
    <w:p w:rsidR="00000000" w:rsidRPr="00000000" w:rsidP="00000000" w14:paraId="00000076">
      <w:pPr>
        <w:bidi w:val="0"/>
        <w:spacing w:before="120" w:after="240" w:line="276" w:lineRule="auto"/>
        <w:jc w:val="both"/>
      </w:pPr>
      <w:r w:rsidRPr="00000000">
        <w:rPr>
          <w:rtl w:val="0"/>
          <w:lang w:val="uk"/>
        </w:rPr>
        <w:t xml:space="preserve">Зверніть увагу: якщо виникає проблема, а УКО/заступник УКО недоступні (а проблема не може чекати, доки вони стануть доступними), то вам слід звернутися безпосередньо до чергового соціального працівника в Tusla.  </w:t>
      </w:r>
    </w:p>
    <w:p w:rsidR="00000000" w:rsidRPr="00000000" w:rsidP="00000000" w14:paraId="00000077">
      <w:pPr>
        <w:bidi w:val="0"/>
        <w:spacing w:before="120" w:after="240" w:line="276" w:lineRule="auto"/>
        <w:jc w:val="both"/>
        <w:rPr>
          <w:b/>
        </w:rPr>
      </w:pPr>
      <w:r w:rsidRPr="00000000">
        <w:rPr>
          <w:b/>
          <w:rtl w:val="0"/>
          <w:lang w:val="uk"/>
        </w:rPr>
        <w:t xml:space="preserve">Служба сім'ї та дитини Tusla, Дублін Південний Центральний, Карнегі Центр, 21-15 Лорд Едвард Стріт, Дублін 2. Тел.: 6486555 </w:t>
      </w:r>
    </w:p>
    <w:p w:rsidR="00000000" w:rsidRPr="00000000" w:rsidP="00000000" w14:paraId="00000078">
      <w:pPr>
        <w:bidi w:val="0"/>
        <w:spacing w:before="120" w:after="240" w:line="276" w:lineRule="auto"/>
        <w:jc w:val="both"/>
      </w:pPr>
      <w:r w:rsidRPr="00000000">
        <w:rPr>
          <w:rtl w:val="0"/>
          <w:lang w:val="uk"/>
        </w:rPr>
        <w:t xml:space="preserve">У екстрених ситуаціях, коли неможливо зв'язатися ні з ким із перерахованих вище, і ви не можете знайти уповноваженого на місці під час інциденту, вам слід зателефонувати до місцевої поліції. </w:t>
      </w:r>
    </w:p>
    <w:p w:rsidR="00000000" w:rsidRPr="00000000" w:rsidP="00000000" w14:paraId="00000079">
      <w:pPr>
        <w:spacing w:before="120" w:after="240" w:line="276" w:lineRule="auto"/>
        <w:jc w:val="both"/>
      </w:pPr>
    </w:p>
    <w:p w:rsidR="00000000" w:rsidRPr="00000000" w:rsidP="00000000" w14:paraId="0000007A">
      <w:pPr>
        <w:pStyle w:val="Heading20"/>
        <w:bidi w:val="0"/>
        <w:spacing w:before="120" w:after="240" w:line="276" w:lineRule="auto"/>
        <w:jc w:val="both"/>
      </w:pPr>
      <w:bookmarkStart w:id="13" w:name="_Toc256000013"/>
      <w:r w:rsidRPr="00000000">
        <w:rPr>
          <w:rtl w:val="0"/>
          <w:lang w:val="uk"/>
        </w:rPr>
        <w:t>Анонімне повідомлення</w:t>
      </w:r>
      <w:bookmarkEnd w:id="13"/>
      <w:r w:rsidRPr="00000000">
        <w:rPr>
          <w:rtl w:val="0"/>
          <w:lang w:val="uk"/>
        </w:rPr>
        <w:t xml:space="preserve"> </w:t>
      </w:r>
    </w:p>
    <w:p w:rsidR="00000000" w:rsidRPr="00000000" w:rsidP="00000000" w14:paraId="0000007B">
      <w:pPr>
        <w:bidi w:val="0"/>
        <w:spacing w:before="120" w:after="240" w:line="276" w:lineRule="auto"/>
        <w:jc w:val="both"/>
      </w:pPr>
      <w:r w:rsidRPr="00000000">
        <w:rPr>
          <w:rtl w:val="0"/>
          <w:lang w:val="uk"/>
        </w:rPr>
        <w:t xml:space="preserve">З усією надано інформацією будуть поводитись професійно, і хоча Tusla не може гарантувати конфіденційність, загалом вона не розголошуватиме імена громадян, які повідомлять про підозру в жорстокому поводженні з дітьми, без їхнього дозволу. Якщо будь-хто зі  </w:t>
      </w:r>
    </w:p>
    <w:p w:rsidR="00000000" w:rsidRPr="00000000" w:rsidP="00000000" w14:paraId="0000007C">
      <w:pPr>
        <w:bidi w:val="0"/>
        <w:spacing w:before="120" w:after="240" w:line="276" w:lineRule="auto"/>
        <w:jc w:val="both"/>
      </w:pPr>
      <w:r w:rsidRPr="00000000">
        <w:rPr>
          <w:rtl w:val="0"/>
          <w:lang w:val="uk"/>
        </w:rPr>
        <w:t xml:space="preserve">співробітників HIH, приймаюча сторона або волонтер отримують анонімне повідомлення, що стосується загрози безпеці та/або добробуту дитини, то слід дотримуватися описаної вище процедури сповіщення. УКО не можуть повідомляти анонімно, оскільки це означає невиконання встановлених зобов'язань уповноваженою особою відповідно до Закону «Діти перш за все (2015)». </w:t>
      </w:r>
    </w:p>
    <w:p w:rsidR="00000000" w:rsidRPr="00000000" w:rsidP="00000000" w14:paraId="0000007D">
      <w:pPr>
        <w:pStyle w:val="Heading20"/>
        <w:bidi w:val="0"/>
        <w:spacing w:before="120" w:after="240" w:line="276" w:lineRule="auto"/>
        <w:jc w:val="both"/>
      </w:pPr>
      <w:bookmarkStart w:id="14" w:name="_Toc256000014"/>
      <w:r w:rsidRPr="00000000">
        <w:rPr>
          <w:rtl w:val="0"/>
          <w:lang w:val="uk"/>
        </w:rPr>
        <w:t>Зловмисні повідомлення</w:t>
      </w:r>
      <w:bookmarkEnd w:id="14"/>
      <w:r w:rsidRPr="00000000">
        <w:rPr>
          <w:rtl w:val="0"/>
          <w:lang w:val="uk"/>
        </w:rPr>
        <w:t xml:space="preserve">  </w:t>
      </w:r>
    </w:p>
    <w:p w:rsidR="00000000" w:rsidRPr="00000000" w:rsidP="00000000" w14:paraId="0000007E">
      <w:pPr>
        <w:bidi w:val="0"/>
        <w:spacing w:before="120" w:after="240" w:line="276" w:lineRule="auto"/>
        <w:jc w:val="both"/>
      </w:pPr>
      <w:r w:rsidRPr="00000000">
        <w:rPr>
          <w:rtl w:val="0"/>
          <w:lang w:val="uk"/>
        </w:rPr>
        <w:t xml:space="preserve">Зловмисне неправдиве повідомлення не є поширеним явищем, але завдає значного впливу на невинну особу. Закон «Про захист осіб, які повідомляють про жорстоке поводження з дітьми (1998 р.)» передбачає таке правопорушення як неправдиве повідомлення про жорстоке поводження з дитиною, якщо особа повідомляє відповідні органи про жорстоке поводження з дитиною, «знаючи, що ця заява неправдива». Якщо будь-який співробітник HIH, приймаюча сторона або волонтер вважає, що повідомлення є зловмисним, то це слід негайно обговорити з безпосереднім керівником або членом ради директорів. </w:t>
      </w:r>
    </w:p>
    <w:p w:rsidR="00000000" w:rsidRPr="00000000" w:rsidP="00000000" w14:paraId="0000007F">
      <w:pPr>
        <w:pStyle w:val="Heading20"/>
        <w:bidi w:val="0"/>
        <w:spacing w:before="120" w:after="240" w:line="276" w:lineRule="auto"/>
        <w:jc w:val="both"/>
      </w:pPr>
      <w:bookmarkStart w:id="15" w:name="_Toc256000015"/>
      <w:r w:rsidRPr="00000000">
        <w:rPr>
          <w:rtl w:val="0"/>
          <w:lang w:val="uk"/>
        </w:rPr>
        <w:t>Правовий захист</w:t>
      </w:r>
      <w:bookmarkEnd w:id="15"/>
      <w:r w:rsidRPr="00000000">
        <w:rPr>
          <w:rtl w:val="0"/>
          <w:lang w:val="uk"/>
        </w:rPr>
        <w:t xml:space="preserve"> </w:t>
      </w:r>
    </w:p>
    <w:p w:rsidR="00000000" w:rsidRPr="00000000" w:rsidP="00000000" w14:paraId="00000080">
      <w:pPr>
        <w:bidi w:val="0"/>
        <w:spacing w:before="120" w:after="240" w:line="276" w:lineRule="auto"/>
        <w:jc w:val="both"/>
      </w:pPr>
      <w:r w:rsidRPr="00000000">
        <w:rPr>
          <w:rtl w:val="0"/>
          <w:lang w:val="uk"/>
        </w:rPr>
        <w:t xml:space="preserve">Закон «Про захист осіб, які повідомляють про жорстоке поводження з дітьми (1998)» передбачає захист від адміністративної відповідальності осіб, які «обґрунтовано та добросовісно» повідомили про жорстоке поводження з дітьми уповноваженим службовим особам Tusla або будь-якому представнику поліції Ірландії. Цей захист стосується як організацій, так і окремих осіб.  Це означає, що навіть якщо повідомлена підозра про жорстоке поводження з дитиною виявиться необґрунтованою, позивач, який вчиняє позов, повинен буде довести, що особа, яка повідомила про загрозу, діяла необґрунтовано та недобросовісно, здійснюючи доповідь. </w:t>
      </w:r>
    </w:p>
    <w:p w:rsidR="00000000" w:rsidRPr="00000000" w:rsidP="00000000" w14:paraId="00000081">
      <w:pPr>
        <w:spacing w:before="120" w:after="240" w:line="276" w:lineRule="auto"/>
        <w:jc w:val="both"/>
      </w:pPr>
    </w:p>
    <w:p w:rsidR="00000000" w:rsidRPr="00000000" w:rsidP="00000000" w14:paraId="00000082">
      <w:pPr>
        <w:pStyle w:val="Heading10"/>
        <w:bidi w:val="0"/>
        <w:spacing w:before="120" w:after="240" w:line="276" w:lineRule="auto"/>
        <w:jc w:val="both"/>
      </w:pPr>
      <w:bookmarkStart w:id="16" w:name="_Toc256000016"/>
      <w:r w:rsidRPr="00000000">
        <w:rPr>
          <w:rtl w:val="0"/>
          <w:lang w:val="uk"/>
        </w:rPr>
        <w:t>3. Внутрішні процедури розгляду заяв про жорстоке поводження</w:t>
      </w:r>
      <w:bookmarkEnd w:id="16"/>
      <w:r w:rsidRPr="00000000">
        <w:rPr>
          <w:rtl w:val="0"/>
          <w:lang w:val="uk"/>
        </w:rPr>
        <w:t xml:space="preserve"> </w:t>
      </w:r>
    </w:p>
    <w:p w:rsidR="00000000" w:rsidRPr="00000000" w:rsidP="00000000" w14:paraId="00000083">
      <w:pPr>
        <w:bidi w:val="0"/>
        <w:spacing w:before="120" w:after="240" w:line="276" w:lineRule="auto"/>
        <w:jc w:val="both"/>
      </w:pPr>
      <w:r w:rsidRPr="00000000">
        <w:rPr>
          <w:rtl w:val="0"/>
          <w:lang w:val="uk"/>
        </w:rPr>
        <w:br/>
        <w:t xml:space="preserve">Приймаючи негайне рішення щодо персоналу HIH, приймаючої сторони, гостя чи волонтера, УКО/заступник УКО у терміновому порядку вживає будь-яких заходів, необхідних для захисту дитини/вразливої особи. Вони будуть пропорційні рівню ризику. Застосування заході захисту не означає, що вина доведена.  </w:t>
      </w:r>
    </w:p>
    <w:p w:rsidR="00000000" w:rsidRPr="00000000" w:rsidP="00000000" w14:paraId="00000084">
      <w:pPr>
        <w:numPr>
          <w:ilvl w:val="0"/>
          <w:numId w:val="4"/>
        </w:numPr>
        <w:bidi w:val="0"/>
        <w:spacing w:before="120" w:after="240" w:line="276" w:lineRule="auto"/>
        <w:ind w:left="720" w:hanging="360"/>
        <w:jc w:val="both"/>
      </w:pPr>
      <w:r w:rsidRPr="00000000">
        <w:rPr>
          <w:rtl w:val="0"/>
          <w:lang w:val="uk"/>
        </w:rPr>
        <w:t xml:space="preserve">УКО/заступник УКО повідомить співробітнику HIH, приймаючій стороні або волонтеру про те, що проти них висунуто звинувачення та про його характер.  </w:t>
      </w:r>
    </w:p>
    <w:p w:rsidR="00000000" w:rsidRPr="00000000" w:rsidP="00000000" w14:paraId="00000085">
      <w:pPr>
        <w:numPr>
          <w:ilvl w:val="0"/>
          <w:numId w:val="4"/>
        </w:numPr>
        <w:bidi w:val="0"/>
        <w:spacing w:before="120" w:after="240" w:line="276" w:lineRule="auto"/>
        <w:ind w:left="720" w:hanging="360"/>
        <w:jc w:val="both"/>
      </w:pPr>
      <w:r w:rsidRPr="00000000">
        <w:rPr>
          <w:rtl w:val="0"/>
          <w:lang w:val="uk"/>
        </w:rPr>
        <w:t xml:space="preserve">УКО/заступник УКО повинен провести розслідування для встановлення фактів справи </w:t>
      </w:r>
    </w:p>
    <w:p w:rsidR="00000000" w:rsidRPr="00000000" w:rsidP="00000000" w14:paraId="00000086">
      <w:pPr>
        <w:numPr>
          <w:ilvl w:val="0"/>
          <w:numId w:val="4"/>
        </w:numPr>
        <w:bidi w:val="0"/>
        <w:spacing w:before="120" w:after="240" w:line="276" w:lineRule="auto"/>
        <w:ind w:left="720" w:hanging="360"/>
        <w:jc w:val="both"/>
      </w:pPr>
      <w:r w:rsidRPr="00000000">
        <w:rPr>
          <w:rtl w:val="0"/>
          <w:lang w:val="uk"/>
        </w:rPr>
        <w:t xml:space="preserve">Якщо подається офіційна доповідь в Tusla, то вся записана інформація, зібрана під час розслідування, буде надана для спільного користування;  </w:t>
      </w:r>
    </w:p>
    <w:p w:rsidR="00000000" w:rsidRPr="00000000" w:rsidP="00000000" w14:paraId="00000087">
      <w:pPr>
        <w:numPr>
          <w:ilvl w:val="0"/>
          <w:numId w:val="4"/>
        </w:numPr>
        <w:bidi w:val="0"/>
        <w:spacing w:before="120" w:after="240" w:line="276" w:lineRule="auto"/>
        <w:ind w:left="720" w:hanging="360"/>
        <w:jc w:val="both"/>
      </w:pPr>
      <w:r w:rsidRPr="00000000">
        <w:rPr>
          <w:rtl w:val="0"/>
          <w:lang w:val="uk"/>
        </w:rPr>
        <w:t xml:space="preserve">Про будь-які подальші санкції чи обмеження буде повідомлено відповідним сторонам. Для співробітника HIH, приймаючої сторони чи волонтера це може бути недопущення будь-яких подальших контактів із відповідною родиною. </w:t>
      </w:r>
    </w:p>
    <w:p w:rsidR="00000000" w:rsidRPr="00000000" w:rsidP="00000000" w14:paraId="00000088">
      <w:pPr>
        <w:pStyle w:val="Heading20"/>
        <w:bidi w:val="0"/>
        <w:spacing w:before="120" w:after="240" w:line="276" w:lineRule="auto"/>
        <w:jc w:val="both"/>
      </w:pPr>
      <w:bookmarkStart w:id="17" w:name="_Toc256000017"/>
      <w:r w:rsidRPr="00000000">
        <w:rPr>
          <w:rtl w:val="0"/>
          <w:lang w:val="uk"/>
        </w:rPr>
        <w:t>Ведення записів та конфіденційність</w:t>
      </w:r>
      <w:bookmarkEnd w:id="17"/>
      <w:r w:rsidRPr="00000000">
        <w:rPr>
          <w:rtl w:val="0"/>
          <w:lang w:val="uk"/>
        </w:rPr>
        <w:t xml:space="preserve"> </w:t>
      </w:r>
    </w:p>
    <w:p w:rsidR="00000000" w:rsidRPr="00000000" w:rsidP="00000000" w14:paraId="00000089">
      <w:pPr>
        <w:bidi w:val="0"/>
        <w:spacing w:before="120" w:after="240" w:line="276" w:lineRule="auto"/>
        <w:jc w:val="both"/>
      </w:pPr>
      <w:r w:rsidRPr="00000000">
        <w:rPr>
          <w:rtl w:val="0"/>
          <w:lang w:val="uk"/>
        </w:rPr>
        <w:t xml:space="preserve">УКО намагатиметься забезпечити підтримання безпечної та конфіденційної сучасної система ведення записів, яка підтримуватиме запис відповідної інформації доступним і розумним способом. Записи надаватимуться лише за принципом службової необхідності в найкращих інтересах дитини/вразливої особи. Записи використовуватимуться лише з метою, для якої вони призначені. Записи, включаючи повідомлення про події та інциденти, форми згоди та будь-які скарги чи претензії, зберігатимуться відповідно до законодавства про захист даних і Положення HIH щодо Загальних правил захисту даних. </w:t>
      </w:r>
    </w:p>
    <w:p w:rsidR="00000000" w:rsidRPr="00000000" w:rsidP="00000000" w14:paraId="0000008A">
      <w:pPr>
        <w:pStyle w:val="Heading10"/>
        <w:bidi w:val="0"/>
        <w:spacing w:before="120" w:after="240" w:line="276" w:lineRule="auto"/>
        <w:jc w:val="both"/>
      </w:pPr>
      <w:bookmarkStart w:id="18" w:name="_Toc256000018"/>
      <w:r w:rsidRPr="00000000">
        <w:rPr>
          <w:rtl w:val="0"/>
          <w:lang w:val="uk"/>
        </w:rPr>
        <w:t>4. Безпечна робота з дітьми та вразливими особами</w:t>
      </w:r>
      <w:bookmarkEnd w:id="18"/>
      <w:r w:rsidRPr="00000000">
        <w:rPr>
          <w:rtl w:val="0"/>
          <w:lang w:val="uk"/>
        </w:rPr>
        <w:t xml:space="preserve"> </w:t>
      </w:r>
    </w:p>
    <w:p w:rsidR="00000000" w:rsidRPr="00000000" w:rsidP="00000000" w14:paraId="0000008B">
      <w:pPr>
        <w:pStyle w:val="Heading20"/>
        <w:bidi w:val="0"/>
        <w:spacing w:before="120" w:after="240" w:line="276" w:lineRule="auto"/>
        <w:jc w:val="both"/>
      </w:pPr>
      <w:bookmarkStart w:id="19" w:name="_Toc256000019"/>
      <w:r w:rsidRPr="00000000">
        <w:rPr>
          <w:rtl w:val="0"/>
          <w:lang w:val="uk"/>
        </w:rPr>
        <w:t>Процедури безпечного набору та відбору персоналу</w:t>
      </w:r>
      <w:bookmarkEnd w:id="19"/>
      <w:r w:rsidRPr="00000000">
        <w:rPr>
          <w:rtl w:val="0"/>
          <w:lang w:val="uk"/>
        </w:rPr>
        <w:t xml:space="preserve"> </w:t>
      </w:r>
    </w:p>
    <w:p w:rsidR="00000000" w:rsidRPr="00000000" w:rsidP="00000000" w14:paraId="0000008C">
      <w:pPr>
        <w:bidi w:val="0"/>
        <w:spacing w:before="120" w:after="240" w:line="276" w:lineRule="auto"/>
        <w:jc w:val="both"/>
      </w:pPr>
      <w:r w:rsidRPr="00000000">
        <w:rPr>
          <w:rtl w:val="0"/>
          <w:lang w:val="uk"/>
        </w:rPr>
        <w:t xml:space="preserve">Безпечний набір персоналу має ключове значення для захисту дітей та неповнолітніх осіб. HIH дотримується найвищих стандартів у підборі свого персоналу, приймаючих сторін, гостей і волонтерів. </w:t>
      </w:r>
    </w:p>
    <w:p w:rsidR="00000000" w:rsidRPr="00000000" w:rsidP="00000000" w14:paraId="0000008D">
      <w:pPr>
        <w:bidi w:val="0"/>
        <w:spacing w:line="276" w:lineRule="auto"/>
      </w:pPr>
      <w:r w:rsidRPr="00000000">
        <w:rPr>
          <w:rtl w:val="0"/>
          <w:lang w:val="uk"/>
        </w:rPr>
        <w:t>Усі співробітники та волонтери, які працюють з дітьми, повинні дати згоду на перевірку в поліції на вимогу HIH. Перевірка здійснюється через нашого партнера з перевірки, Волонтерський центр округу Південний Дублін (SCDVC). Дивіться додаткову інформацію в розділі 5 нижче.</w:t>
      </w:r>
    </w:p>
    <w:p w:rsidR="00000000" w:rsidRPr="00000000" w:rsidP="00000000" w14:paraId="0000008E">
      <w:pPr>
        <w:spacing w:line="276" w:lineRule="auto"/>
      </w:pPr>
    </w:p>
    <w:p w:rsidR="00000000" w:rsidRPr="00000000" w:rsidP="00000000" w14:paraId="0000008F">
      <w:pPr>
        <w:bidi w:val="0"/>
        <w:spacing w:line="276" w:lineRule="auto"/>
      </w:pPr>
      <w:r w:rsidRPr="00000000">
        <w:rPr>
          <w:rtl w:val="0"/>
          <w:lang w:val="uk"/>
        </w:rPr>
        <w:t xml:space="preserve">Усі співробітники, приймаючі сторони та волонтери погоджуються ознайомитися з усіма деталями цієї політики, яка надається як частина процесу адаптації. </w:t>
      </w:r>
    </w:p>
    <w:p w:rsidR="00000000" w:rsidRPr="00000000" w:rsidP="00000000" w14:paraId="00000090">
      <w:pPr>
        <w:spacing w:line="276" w:lineRule="auto"/>
      </w:pPr>
    </w:p>
    <w:p w:rsidR="00000000" w:rsidRPr="00000000" w:rsidP="00000000" w14:paraId="00000091">
      <w:pPr>
        <w:bidi w:val="0"/>
        <w:spacing w:line="276" w:lineRule="auto"/>
      </w:pPr>
      <w:r w:rsidRPr="00000000">
        <w:rPr>
          <w:rtl w:val="0"/>
          <w:lang w:val="uk"/>
        </w:rPr>
        <w:t xml:space="preserve">Перед призначенням персоналу проводитиметься перевірка особи, дійсність кваліфікації, рекомендації та історія попередньої роботи. </w:t>
      </w:r>
    </w:p>
    <w:p w:rsidR="00000000" w:rsidRPr="00000000" w:rsidP="00000000" w14:paraId="00000092">
      <w:pPr>
        <w:spacing w:line="276" w:lineRule="auto"/>
      </w:pPr>
    </w:p>
    <w:p w:rsidR="00000000" w:rsidRPr="00000000" w:rsidP="00000000" w14:paraId="00000093">
      <w:pPr>
        <w:bidi w:val="0"/>
        <w:spacing w:line="276" w:lineRule="auto"/>
      </w:pPr>
      <w:r w:rsidRPr="00000000">
        <w:rPr>
          <w:rtl w:val="0"/>
          <w:lang w:val="uk"/>
        </w:rPr>
        <w:t xml:space="preserve">Перед приєднанням приймаючих сторін будуть проведені перевірки особи, вибіркові перевірки запропонованого житла та, за можливості, отримані рекомендації. </w:t>
      </w:r>
    </w:p>
    <w:p w:rsidR="00000000" w:rsidRPr="00000000" w:rsidP="00000000" w14:paraId="00000094">
      <w:pPr>
        <w:spacing w:line="276" w:lineRule="auto"/>
      </w:pPr>
    </w:p>
    <w:p w:rsidR="00000000" w:rsidRPr="00000000" w:rsidP="00000000" w14:paraId="00000095">
      <w:pPr>
        <w:bidi w:val="0"/>
        <w:spacing w:line="276" w:lineRule="auto"/>
      </w:pPr>
      <w:r w:rsidRPr="00000000">
        <w:rPr>
          <w:rtl w:val="0"/>
          <w:lang w:val="uk"/>
        </w:rPr>
        <w:t>Перш ніж гості будуть розміщені в житлі приймаючої сторони, будуть проведені перевірки особи та, за можливості, отримані рекомендації. Всіх гостей направляє мережа HIH та зовнішні довірені організації, зокрема Ірландська рада у справах біженців, Фонд Scoop, Doras та Ірландський Червоний Хрест.</w:t>
      </w:r>
    </w:p>
    <w:p w:rsidR="00000000" w:rsidRPr="00000000" w:rsidP="00000000" w14:paraId="00000096">
      <w:pPr>
        <w:spacing w:line="276" w:lineRule="auto"/>
      </w:pPr>
    </w:p>
    <w:p w:rsidR="00000000" w:rsidRPr="00000000" w:rsidP="00000000" w14:paraId="00000097">
      <w:pPr>
        <w:bidi w:val="0"/>
        <w:spacing w:line="276" w:lineRule="auto"/>
      </w:pPr>
      <w:r w:rsidRPr="00000000">
        <w:rPr>
          <w:rtl w:val="0"/>
          <w:lang w:val="uk"/>
        </w:rPr>
        <w:t>Анкети підбору персоналу гарантують, що всі перевірки рекомендацій і відбіркові заходи були проведені, повідомлені та завершені. Опитування та звіти рекомендодавців забезпечать перехресну перевірку інформації, де це можливо.</w:t>
      </w:r>
    </w:p>
    <w:p w:rsidR="00000000" w:rsidRPr="00000000" w:rsidP="00000000" w14:paraId="00000098">
      <w:pPr>
        <w:spacing w:line="276" w:lineRule="auto"/>
      </w:pPr>
    </w:p>
    <w:p w:rsidR="00000000" w:rsidRPr="00000000" w:rsidP="00000000" w14:paraId="00000099">
      <w:pPr>
        <w:bidi w:val="0"/>
        <w:spacing w:line="276" w:lineRule="auto"/>
      </w:pPr>
      <w:r w:rsidRPr="00000000">
        <w:rPr>
          <w:rtl w:val="0"/>
          <w:lang w:val="uk"/>
        </w:rPr>
        <w:t xml:space="preserve">Персонал, волонтери та/або люди з досвідом роботи не займуть посади, доки всі перевірки рекомендацій, включаючи перевірку поліції, не будуть повністю задовільними. </w:t>
      </w:r>
    </w:p>
    <w:p w:rsidR="00000000" w:rsidRPr="00000000" w:rsidP="00000000" w14:paraId="0000009A">
      <w:pPr>
        <w:spacing w:line="276" w:lineRule="auto"/>
      </w:pPr>
    </w:p>
    <w:p w:rsidR="00000000" w:rsidRPr="00000000" w:rsidP="00000000" w14:paraId="0000009B">
      <w:pPr>
        <w:bidi w:val="0"/>
        <w:spacing w:line="276" w:lineRule="auto"/>
      </w:pPr>
      <w:r w:rsidRPr="00000000">
        <w:rPr>
          <w:rtl w:val="0"/>
          <w:lang w:val="uk"/>
        </w:rPr>
        <w:t xml:space="preserve">Весь персонал і волонтери, які працюють з дітьми, проходитимуть повторну перевірку кожні п'ять років.  </w:t>
      </w:r>
    </w:p>
    <w:p w:rsidR="00000000" w:rsidRPr="00000000" w:rsidP="00000000" w14:paraId="0000009C">
      <w:pPr>
        <w:spacing w:line="276" w:lineRule="auto"/>
      </w:pPr>
    </w:p>
    <w:p w:rsidR="00000000" w:rsidRPr="00000000" w:rsidP="00000000" w14:paraId="0000009D">
      <w:pPr>
        <w:bidi w:val="0"/>
        <w:spacing w:line="276" w:lineRule="auto"/>
      </w:pPr>
      <w:r w:rsidRPr="00000000">
        <w:rPr>
          <w:rtl w:val="0"/>
          <w:lang w:val="uk"/>
        </w:rPr>
        <w:t>Тема захисту дітей і вразливих осіб буде частиною вступного навчання для всіх нових співробітників, приймаючих сторін, волонтерів і членів правління.</w:t>
      </w:r>
    </w:p>
    <w:p w:rsidR="00000000" w:rsidRPr="00000000" w:rsidP="00000000" w14:paraId="0000009E">
      <w:pPr>
        <w:spacing w:line="276" w:lineRule="auto"/>
      </w:pPr>
    </w:p>
    <w:p w:rsidR="00000000" w:rsidRPr="00000000" w:rsidP="00000000" w14:paraId="0000009F">
      <w:pPr>
        <w:bidi w:val="0"/>
        <w:spacing w:line="276" w:lineRule="auto"/>
      </w:pPr>
      <w:r w:rsidRPr="00000000">
        <w:rPr>
          <w:rtl w:val="0"/>
          <w:lang w:val="uk"/>
        </w:rPr>
        <w:t>Діє більш детальна Політика найму персоналу та волонтерів, яка доступний за запитом.</w:t>
      </w:r>
    </w:p>
    <w:p w:rsidR="00000000" w:rsidRPr="00000000" w:rsidP="00000000" w14:paraId="000000A0">
      <w:pPr>
        <w:bidi w:val="0"/>
        <w:spacing w:line="276" w:lineRule="auto"/>
      </w:pPr>
      <w:r w:rsidRPr="00000000">
        <w:rPr>
          <w:rtl w:val="0"/>
          <w:lang w:val="uk"/>
        </w:rPr>
        <w:t>Діє процес адаптації приймаючих сторін і гостей, який додається та доступний за запитом.</w:t>
      </w:r>
    </w:p>
    <w:p w:rsidR="00000000" w:rsidRPr="00000000" w:rsidP="00000000" w14:paraId="000000A1">
      <w:pPr>
        <w:spacing w:line="276" w:lineRule="auto"/>
      </w:pPr>
    </w:p>
    <w:p w:rsidR="00000000" w:rsidRPr="00000000" w:rsidP="00000000" w14:paraId="000000A2">
      <w:pPr>
        <w:pStyle w:val="Heading20"/>
        <w:bidi w:val="0"/>
        <w:spacing w:before="120" w:after="240" w:line="276" w:lineRule="auto"/>
        <w:jc w:val="both"/>
      </w:pPr>
      <w:bookmarkStart w:id="20" w:name="_Toc256000020"/>
      <w:r w:rsidRPr="00000000">
        <w:rPr>
          <w:rtl w:val="0"/>
          <w:lang w:val="uk"/>
        </w:rPr>
        <w:t>Використання фотографій, відео та/або соціальних мереж/електронних ресурсів, особистої інформації</w:t>
      </w:r>
      <w:bookmarkEnd w:id="20"/>
      <w:r w:rsidRPr="00000000">
        <w:rPr>
          <w:rtl w:val="0"/>
          <w:lang w:val="uk"/>
        </w:rPr>
        <w:t xml:space="preserve"> </w:t>
      </w:r>
    </w:p>
    <w:p w:rsidR="00000000" w:rsidRPr="00000000" w:rsidP="00000000" w14:paraId="000000A3">
      <w:pPr>
        <w:bidi w:val="0"/>
        <w:spacing w:before="120" w:after="240" w:line="276" w:lineRule="auto"/>
        <w:jc w:val="both"/>
      </w:pPr>
      <w:r w:rsidRPr="00000000">
        <w:rPr>
          <w:rtl w:val="0"/>
          <w:lang w:val="uk"/>
        </w:rPr>
        <w:t>Публікація особистої інформації про дітей або молодих людей, особливо про переміщених осіб, пов'язана з невід’ємними ризиками. Це може призвести до можливості ідентифікувати особу та її місцезнаходження або зображення можуть бути використані неналежним чином. Таким чином, узгодженою політикою HIH є те, що жоден волонтер не буде використовувати фотографії чи публікувати відео та/або соціальні мережі/електронні ресурси з особистою інформацією, що стосується дітей, без прямого письмового дозволу батьків/опікунів. Це підлягає погодженню шляхом підписання форми прес-релізу.</w:t>
      </w:r>
    </w:p>
    <w:p w:rsidR="00000000" w:rsidRPr="00000000" w:rsidP="00000000" w14:paraId="000000A4">
      <w:pPr>
        <w:bidi w:val="0"/>
        <w:spacing w:before="120" w:after="240" w:line="276" w:lineRule="auto"/>
        <w:jc w:val="both"/>
      </w:pPr>
      <w:r w:rsidRPr="00000000">
        <w:rPr>
          <w:rtl w:val="0"/>
          <w:lang w:val="uk"/>
        </w:rPr>
        <w:t xml:space="preserve">Гості не будуть публікувати будь-які відео чи фотографії приймаючої сторони чи будь-якого іншого члена сім'ї в Інтернеті або ділитися відео чи фотографіями приймаючої сторони чи будь-якого іншого члена сім'ї в соціальних мережах (включно з WhatsApp) без дозволу господаря. Господар дотримуватиметься таких же принципів щодо відео чи фотографій гостя. </w:t>
      </w:r>
    </w:p>
    <w:p w:rsidR="00000000" w:rsidRPr="00000000" w:rsidP="00000000" w14:paraId="000000A5">
      <w:pPr>
        <w:pStyle w:val="Heading10"/>
        <w:bidi w:val="0"/>
        <w:spacing w:before="120" w:after="240" w:line="276" w:lineRule="auto"/>
        <w:jc w:val="both"/>
      </w:pPr>
      <w:bookmarkStart w:id="21" w:name="_Toc256000021"/>
      <w:r w:rsidRPr="00000000">
        <w:rPr>
          <w:rtl w:val="0"/>
          <w:lang w:val="uk"/>
        </w:rPr>
        <w:t>5. Перевірка в поліції</w:t>
      </w:r>
      <w:bookmarkEnd w:id="21"/>
    </w:p>
    <w:p w:rsidR="00000000" w:rsidRPr="00000000" w:rsidP="00000000" w14:paraId="000000A6">
      <w:pPr>
        <w:bidi w:val="0"/>
        <w:spacing w:line="276" w:lineRule="auto"/>
      </w:pPr>
      <w:r w:rsidRPr="00000000">
        <w:rPr>
          <w:rtl w:val="0"/>
          <w:lang w:val="uk"/>
        </w:rPr>
        <w:t>Відповідно до Закону про національну перевірку (діти та вразливі особи) 2012 - 2016 р., усі особи, волонтери або оплачувані працівники, які працюють з дітьми та вразливими особами, мають пройти перевірку в поліції перш ніж почати працювати з організацією чи послугами. Законом визначене правопорушення та покарання для осіб, які не дотримуються його положень. Закону набув чинності 29 квітня 2016 року.</w:t>
      </w:r>
    </w:p>
    <w:p w:rsidR="00000000" w:rsidRPr="00000000" w:rsidP="00000000" w14:paraId="000000A7">
      <w:pPr>
        <w:spacing w:line="276" w:lineRule="auto"/>
      </w:pPr>
    </w:p>
    <w:p w:rsidR="00000000" w:rsidRPr="00000000" w:rsidP="00000000" w14:paraId="000000A8">
      <w:pPr>
        <w:bidi w:val="0"/>
      </w:pPr>
      <w:r w:rsidRPr="00000000">
        <w:rPr>
          <w:rtl w:val="0"/>
          <w:lang w:val="uk"/>
        </w:rPr>
        <w:t xml:space="preserve">Усі волонтери, персонал і будь-хто, хто приймає дітей, повинні пройти перевірку в поліції та бути визнані придатними для роботи (контакту) з дітьми відповідно до Закону про бюро поліції з перевірки 2012-2016 років. Helping Irish Hosts здійснює перевірку через свого партнера з перевірки, Волонтерський центр округу Південний Дублін (SCDVC). Якщо вік претендента на перевірку в поліції становить 16 або 17 років, то відповідна документація повинна супроводжуватися формою згоди батьків/опікунів (NVB 3). </w:t>
      </w:r>
    </w:p>
    <w:p w:rsidR="00000000" w:rsidRPr="00000000" w:rsidP="00000000" w14:paraId="000000A9">
      <w:pPr>
        <w:shd w:val="clear" w:color="auto" w:fill="FFFFFF"/>
        <w:spacing w:line="240" w:lineRule="auto"/>
        <w:ind w:left="0" w:firstLine="0"/>
      </w:pPr>
    </w:p>
    <w:p w:rsidR="00000000" w:rsidRPr="00000000" w:rsidP="00000000" w14:paraId="000000AA">
      <w:pPr>
        <w:bidi w:val="0"/>
        <w:spacing w:line="276" w:lineRule="auto"/>
      </w:pPr>
      <w:r w:rsidRPr="00000000">
        <w:rPr>
          <w:rtl w:val="0"/>
          <w:lang w:val="uk"/>
        </w:rPr>
        <w:t xml:space="preserve">Коли відповідні перевірки буде завершено, наш партнер з перевірки, Волонтерський центр округу Південний Дублін (SDCVC), поверне звіт про перевірку в поліції до Helping Irish Host. </w:t>
      </w:r>
    </w:p>
    <w:p w:rsidR="00000000" w:rsidRPr="00000000" w:rsidP="00000000" w14:paraId="000000AB">
      <w:pPr>
        <w:spacing w:line="276" w:lineRule="auto"/>
      </w:pPr>
    </w:p>
    <w:p w:rsidR="00000000" w:rsidRPr="00000000" w:rsidP="00000000" w14:paraId="000000AC">
      <w:pPr>
        <w:bidi w:val="0"/>
        <w:spacing w:line="276" w:lineRule="auto"/>
      </w:pPr>
      <w:r w:rsidRPr="00000000">
        <w:rPr>
          <w:rtl w:val="0"/>
          <w:lang w:val="uk"/>
        </w:rPr>
        <w:t>Політика HIH щодо перевірки в поліції додається до цього документу в Додатку 4.</w:t>
      </w:r>
    </w:p>
    <w:p w:rsidR="00000000" w:rsidRPr="00000000" w:rsidP="00000000" w14:paraId="000000AD">
      <w:pPr>
        <w:shd w:val="clear" w:color="auto" w:fill="FFFFFF"/>
        <w:spacing w:line="276" w:lineRule="auto"/>
        <w:jc w:val="both"/>
        <w:rPr>
          <w:rFonts w:ascii="Arial" w:eastAsia="Arial" w:hAnsi="Arial" w:cs="Arial"/>
          <w:highlight w:val="white"/>
        </w:rPr>
      </w:pPr>
    </w:p>
    <w:p w:rsidR="00000000" w:rsidRPr="00000000" w:rsidP="00000000" w14:paraId="000000AE">
      <w:pPr>
        <w:pStyle w:val="Heading10"/>
        <w:bidi w:val="0"/>
        <w:spacing w:before="120" w:after="240" w:line="276" w:lineRule="auto"/>
        <w:jc w:val="both"/>
      </w:pPr>
      <w:bookmarkStart w:id="22" w:name="_Toc256000022"/>
      <w:r w:rsidRPr="00000000">
        <w:rPr>
          <w:rtl w:val="0"/>
          <w:lang w:val="uk"/>
        </w:rPr>
        <w:t>6. Вразливі особи - примітка</w:t>
      </w:r>
      <w:bookmarkEnd w:id="22"/>
    </w:p>
    <w:p w:rsidR="00000000" w:rsidRPr="00000000" w:rsidP="00000000" w14:paraId="000000AF">
      <w:pPr>
        <w:bidi w:val="0"/>
        <w:spacing w:before="120" w:after="240" w:line="276" w:lineRule="auto"/>
      </w:pPr>
      <w:r w:rsidRPr="00000000">
        <w:rPr>
          <w:rtl w:val="0"/>
          <w:lang w:val="uk"/>
        </w:rPr>
        <w:t xml:space="preserve">Наша мета полягає в тому, щоб дати можливість вимушено переміщеним українцям інтегруватися в ірландське суспільство та життя громади, щоб стати самодостатніми та незалежними перед тим як повернутись додому чи облаштуватись в Ірландії. Пріоритетним є влаштування матерів і дітей. Гості з медичними потребами належать до відповідальності Служби охорони здоров'я / Червоного Хреста / Державної програми підбору. Ми передамо всі такі запити до Служби розміщення під міжнародною опікою та/або Ірландського Червоного Хреста. </w:t>
      </w:r>
    </w:p>
    <w:p w:rsidR="00000000" w:rsidRPr="00000000" w:rsidP="00000000" w14:paraId="000000B0">
      <w:pPr>
        <w:bidi w:val="0"/>
        <w:spacing w:before="120" w:after="240" w:line="276" w:lineRule="auto"/>
      </w:pPr>
      <w:r w:rsidRPr="00000000">
        <w:rPr>
          <w:rtl w:val="0"/>
          <w:lang w:val="uk"/>
        </w:rPr>
        <w:t xml:space="preserve">HIH постійно перевірятиме, чи інші категорії вразливих осіб (включаючи людей похилого віку, дітей та неповнолітніх осіб, хворих, інвалідів та людей з обмеженими можливостями), зокрема люди похилого віку та інваліди, становлять значну або істотну частку вимушено переміщених українців, і якщо так, то розгляне необхідність запровадження індивідуальної політики щодо цих окремих категорій. </w:t>
      </w:r>
    </w:p>
    <w:p w:rsidR="00000000" w:rsidRPr="00000000" w:rsidP="00000000" w14:paraId="000000B1">
      <w:pPr>
        <w:bidi w:val="0"/>
        <w:spacing w:before="120" w:after="240" w:line="276" w:lineRule="auto"/>
      </w:pPr>
      <w:r w:rsidRPr="00000000">
        <w:rPr>
          <w:rtl w:val="0"/>
          <w:lang w:val="uk"/>
        </w:rPr>
        <w:t>Щоб уникнути сумнівів, усі співробітники, приймаючі сторони та волонтери повинні дотримуватися основних принципів, викладених у цій політиці щодо таких осіб, і ми розробили Заяву про безпеку вразливих осіб.</w:t>
      </w:r>
    </w:p>
    <w:p w:rsidR="00000000" w:rsidRPr="00000000" w:rsidP="00000000" w14:paraId="000000B2">
      <w:pPr>
        <w:spacing w:before="120" w:after="240" w:line="276" w:lineRule="auto"/>
        <w:rPr>
          <w:b/>
        </w:rPr>
      </w:pPr>
      <w:r w:rsidRPr="00000000">
        <w:br w:type="page"/>
      </w:r>
    </w:p>
    <w:p w:rsidR="00000000" w:rsidRPr="00000000" w:rsidP="00000000" w14:paraId="000000B3">
      <w:pPr>
        <w:pStyle w:val="Heading10"/>
        <w:bidi w:val="0"/>
        <w:spacing w:before="120" w:after="240" w:line="276" w:lineRule="auto"/>
        <w:jc w:val="center"/>
      </w:pPr>
      <w:bookmarkStart w:id="23" w:name="_Toc256000023"/>
      <w:r w:rsidRPr="00000000">
        <w:rPr>
          <w:rtl w:val="0"/>
          <w:lang w:val="uk"/>
        </w:rPr>
        <w:t>ДОДАТКИ</w:t>
      </w:r>
      <w:bookmarkEnd w:id="23"/>
    </w:p>
    <w:p w:rsidR="00000000" w:rsidRPr="00000000" w:rsidP="00000000" w14:paraId="000000B4">
      <w:pPr>
        <w:pStyle w:val="Heading20"/>
        <w:bidi w:val="0"/>
        <w:spacing w:before="120" w:after="240" w:line="276" w:lineRule="auto"/>
        <w:jc w:val="center"/>
      </w:pPr>
      <w:bookmarkStart w:id="24" w:name="_Toc256000024"/>
      <w:r w:rsidRPr="00000000">
        <w:rPr>
          <w:rtl w:val="0"/>
          <w:lang w:val="uk"/>
        </w:rPr>
        <w:t>ДОДАТОК 1 - Відповідне законодавство</w:t>
      </w:r>
      <w:bookmarkEnd w:id="24"/>
    </w:p>
    <w:p w:rsidR="00000000" w:rsidRPr="00000000" w:rsidP="00000000" w14:paraId="000000B5">
      <w:pPr>
        <w:bidi w:val="0"/>
        <w:spacing w:before="120" w:after="240" w:line="276" w:lineRule="auto"/>
        <w:jc w:val="both"/>
      </w:pPr>
      <w:r w:rsidRPr="00000000">
        <w:rPr>
          <w:rtl w:val="0"/>
          <w:lang w:val="uk"/>
        </w:rPr>
        <w:t xml:space="preserve">Існує низка ключових законодавчих актів, які стосуються добробуту дітей, а також захисту та безпеки вразливих осіб, і HIH врахував це законодавство при розробці цього програмного документа. Наведена тут інформація містить короткий огляд відповідного законодавства. Вона не носить характеру юридичного висновку чи консультації, і, якщо ви сумніваєтеся, вам слід ознайомитися з оригінальним законодавством.  </w:t>
      </w:r>
    </w:p>
    <w:sdt>
      <w:sdtPr>
        <w:tag w:val="goog_rdk_0"/>
        <w:id w:val="487092931"/>
        <w:richText/>
      </w:sdtPr>
      <w:sdtContent>
        <w:p w:rsidR="00000000" w:rsidRPr="00000000" w:rsidP="00000000" w14:paraId="000000B6">
          <w:pPr>
            <w:bidi w:val="0"/>
            <w:spacing w:before="120" w:after="240" w:line="276" w:lineRule="auto"/>
            <w:jc w:val="both"/>
          </w:pPr>
          <w:r w:rsidRPr="00000000">
            <w:rPr>
              <w:b/>
              <w:rtl w:val="0"/>
              <w:lang w:val="uk"/>
            </w:rPr>
            <w:t>ЗАКОН ПРО ДОГЛЯД ЗА ДІТЬМИ 1991 РОКУ</w:t>
            <w:br/>
          </w:r>
          <w:r w:rsidRPr="00000000">
            <w:rPr>
              <w:rtl w:val="0"/>
              <w:lang w:val="uk"/>
            </w:rPr>
            <w:t xml:space="preserve"> Це ключовий законодавчий акт, який регулює політику догляду за дітьми в Ірландії, і його можна повністю прочитати </w:t>
          </w:r>
          <w:hyperlink r:id="rId6" w:history="1">
            <w:r w:rsidRPr="00000000">
              <w:rPr>
                <w:color w:val="1155CC"/>
                <w:u w:val="single"/>
                <w:rtl w:val="0"/>
                <w:lang w:val="uk"/>
              </w:rPr>
              <w:t>тут</w:t>
            </w:r>
          </w:hyperlink>
          <w:r w:rsidRPr="00000000">
            <w:rPr>
              <w:rtl w:val="0"/>
              <w:lang w:val="uk"/>
            </w:rPr>
            <w:t>. Відповідно до цього Закону Tusla несе правову відповідальність за забезпечення добробуту дітей, які не отримують належного догляду та захисту. Якщо буде виявлено, що дитина не отримує належного догляду та захисту, Tulsa зобов'язана вжити відповідних заходів для забезпечення добробуту дитини. Це може включати підтримку сімей, які потребують допомоги в забезпеченні догляду та захисту своїх дітей. Закон про догляд за дітьми також встановлює законодавчі рамки взяття дітей під опіку, якщо це необхідно.</w:t>
          </w:r>
        </w:p>
      </w:sdtContent>
    </w:sdt>
    <w:p w:rsidR="00000000" w:rsidRPr="00000000" w:rsidP="00000000" w14:paraId="000000B7">
      <w:pPr>
        <w:bidi w:val="0"/>
        <w:spacing w:before="120" w:after="240" w:line="276" w:lineRule="auto"/>
        <w:jc w:val="both"/>
      </w:pPr>
      <w:r w:rsidRPr="00000000">
        <w:rPr>
          <w:b/>
          <w:rtl w:val="0"/>
          <w:lang w:val="uk"/>
        </w:rPr>
        <w:t>ЗАКОН ПРО ЗАХИСТ ОСІБ, ЩО ПОВІДОМЛЮЮТЬ ПРО ЖОРСТКЕ ПОВОДЖЕННЯ З ДІТЬМИ, 1998 року</w:t>
      </w:r>
      <w:r w:rsidRPr="00000000">
        <w:rPr>
          <w:rtl w:val="0"/>
          <w:lang w:val="uk"/>
        </w:rPr>
        <w:br/>
        <w:t xml:space="preserve"> Цей закон захищає вас, якщо ви повідомляєте про підозру жорстокого поводження з дитиною уповноваженим посадовим особам Tusla, Службі охорони здоров’я (HSE) або представникам поліції, за умови, що повідомлення зроблено добросовісно та не є зловмисним. Повністю його можна прочитати </w:t>
      </w:r>
      <w:hyperlink r:id="rId7" w:history="1">
        <w:r w:rsidRPr="00000000">
          <w:rPr>
            <w:color w:val="1155CC"/>
            <w:u w:val="single"/>
            <w:rtl w:val="0"/>
            <w:lang w:val="uk"/>
          </w:rPr>
          <w:t>тут</w:t>
        </w:r>
      </w:hyperlink>
      <w:r w:rsidRPr="00000000">
        <w:rPr>
          <w:rtl w:val="0"/>
          <w:lang w:val="uk"/>
        </w:rPr>
        <w:t xml:space="preserve">. До призначених посадових осіб також належать особи, уповноважені головним виконавчим директором Tusla отримувати та підтверджувати доповіді про відповідні проблеми щодо дитини від уповноважених осіб відповідно до Закону «Діти перш за все» 2015 р. Цей правовий захист означає, що навіть якщо ви повідомляєте про підозру жорстокого поводження з дитиною і вона виявиться необґрунтованою, позивач, який вчиняє позов, повинен буде довести, що ви діяли необґрунтовано та недобросовісно, здійснюючи доповідь. Якщо ви здійснюєте доповідь добросовісно та в найкращих інтересах дитини, ви також можете знаходитись під захистом загального права шляхом захисту імунітетом за умови відповідності особи встановленим вимогам. Ви можете знайти повний список осіб у Tusla та Службі здоров'я, яких призначено посадовими особами відповідно до Закону 1998 року, на веб-сайті кожної з організацій (www.tusla.ie та www.hse.ie).  </w:t>
      </w:r>
    </w:p>
    <w:sdt>
      <w:sdtPr>
        <w:tag w:val="goog_rdk_1"/>
        <w:id w:val="1820471595"/>
        <w:richText/>
      </w:sdtPr>
      <w:sdtContent>
        <w:p w:rsidR="00000000" w:rsidRPr="00000000" w:rsidP="00000000" w14:paraId="000000B8">
          <w:pPr>
            <w:bidi w:val="0"/>
            <w:spacing w:before="120" w:after="240" w:line="276" w:lineRule="auto"/>
            <w:jc w:val="both"/>
          </w:pPr>
          <w:r w:rsidRPr="00000000">
            <w:rPr>
              <w:b/>
              <w:rtl w:val="0"/>
              <w:lang w:val="uk"/>
            </w:rPr>
            <w:t>ЗАКОН ПРО КРИМІНАЛЬНЕ ПРАВОСУДДЯ 2006 РОКУ</w:t>
            <w:br/>
          </w:r>
          <w:r w:rsidRPr="00000000">
            <w:rPr>
              <w:rtl w:val="0"/>
              <w:lang w:val="uk"/>
            </w:rPr>
            <w:t xml:space="preserve"> Стаття 176 цього Закону кваліфікує необережне ставлення, що створює небезпеку для дітей, як правопорушення. Це правопорушення може бути вчинене особою, яка має владу або контроль над дитиною, або кривдником, який навмисно або через необережність створює небезпеку для дитини шляхом: 1. Спричинення або дозвіл дитині перебувати в ситуації, яка створює значний ризик для дитини стати жертвою серйозної шкоди або сексуального насильства; або 2. Невжиття обґрунтованих заходів для захисту дитини від такого ризику, знаючи, що дитина перебуває в такій ситуації.  Читати повністю </w:t>
          </w:r>
          <w:hyperlink r:id="rId8" w:history="1">
            <w:r w:rsidRPr="00000000">
              <w:rPr>
                <w:color w:val="1155CC"/>
                <w:u w:val="single"/>
                <w:rtl w:val="0"/>
                <w:lang w:val="uk"/>
              </w:rPr>
              <w:t>тут</w:t>
            </w:r>
          </w:hyperlink>
          <w:r w:rsidRPr="00000000">
            <w:rPr>
              <w:rtl w:val="0"/>
              <w:lang w:val="uk"/>
            </w:rPr>
            <w:t xml:space="preserve">. </w:t>
          </w:r>
        </w:p>
      </w:sdtContent>
    </w:sdt>
    <w:p w:rsidR="00000000" w:rsidRPr="00000000" w:rsidP="00000000" w14:paraId="000000B9">
      <w:pPr>
        <w:bidi w:val="0"/>
        <w:spacing w:before="120" w:after="240" w:line="276" w:lineRule="auto"/>
        <w:jc w:val="both"/>
      </w:pPr>
      <w:r w:rsidRPr="00000000">
        <w:rPr>
          <w:b/>
          <w:rtl w:val="0"/>
          <w:lang w:val="uk"/>
        </w:rPr>
        <w:t>ЗАКОН ПРО КРИМІНАЛЬНЕ ПРАВОСУДДЯ (ВИХОВУВАННЯ ІНФОРМАЦІЇ ПРО ПРАВОПОРУШЕННЯ ЩОДО ДІТЕЙ ТА НЕПОВНОЛІТНІХ ОСІБ) 2012 року</w:t>
        <w:br/>
      </w:r>
      <w:r w:rsidRPr="00000000">
        <w:rPr>
          <w:rtl w:val="0"/>
          <w:lang w:val="uk"/>
        </w:rPr>
        <w:t xml:space="preserve"> Відповідно до цього Закону, приховування інформації про серйозне правопорушення, у тому числі правопорушення сексуального характеру, проти особи молодшої 18 років або неповнолітньої особи є кримінальним правопорушенням. Правопорушення настає, коли особа знає або вважає, що певне правопорушення було вчинено проти дитини чи неповнолітньої особи, і він чи вона має інформацію, яка могла б допомогти заарештувати, притягнути до відповідальності чи засудити іншу особу за це правопорушення, але без поважних причин не повідомляє цю інформацію, як тільки це є можливим, представнику поліції Ірландії. Положення законодавства про приховування доповнюють будь-які вимоги щодо повідомлення відповідно до Закону «Діти перш за все» 2015 р.  Читати повністю </w:t>
      </w:r>
      <w:hyperlink r:id="rId9" w:history="1">
        <w:r w:rsidRPr="00000000">
          <w:rPr>
            <w:color w:val="1155CC"/>
            <w:u w:val="single"/>
            <w:rtl w:val="0"/>
            <w:lang w:val="uk"/>
          </w:rPr>
          <w:t>тут</w:t>
        </w:r>
      </w:hyperlink>
      <w:r w:rsidRPr="00000000">
        <w:rPr>
          <w:rtl w:val="0"/>
          <w:lang w:val="uk"/>
        </w:rPr>
        <w:t xml:space="preserve">. </w:t>
      </w:r>
    </w:p>
    <w:sdt>
      <w:sdtPr>
        <w:tag w:val="goog_rdk_2"/>
        <w:id w:val="1081513621"/>
        <w:richText/>
      </w:sdtPr>
      <w:sdtContent>
        <w:p w:rsidR="00000000" w:rsidRPr="00000000" w:rsidP="00000000" w14:paraId="000000BA">
          <w:pPr>
            <w:bidi w:val="0"/>
            <w:spacing w:before="120" w:after="240" w:line="276" w:lineRule="auto"/>
            <w:jc w:val="both"/>
            <w:rPr>
              <w:b/>
            </w:rPr>
          </w:pPr>
          <w:r w:rsidRPr="00000000">
            <w:rPr>
              <w:b/>
              <w:rtl w:val="0"/>
              <w:lang w:val="uk"/>
            </w:rPr>
            <w:t>ЗАКОНИ НАЦІОНАЛЬНОГО БЮРО З ПЕРЕВІРКИ (ДІТЕЙ ТА НЕПОВНОЛІТНІХ ОСІБ) 2012–2016 років</w:t>
          </w:r>
          <w:r w:rsidRPr="00000000">
            <w:rPr>
              <w:rtl w:val="0"/>
              <w:lang w:val="uk"/>
            </w:rPr>
            <w:br/>
            <w:t xml:space="preserve"> Відповідно до цих законів, роботодавці зобов'язані отримати інформацію про перевірку будь-якої особи, яка виконує відповідну роботу з дітьми або неповнолітніми особами.  Цими законами визначене правопорушення та покарання для осіб, які не дотримуються його положень. Правові обов'язки роботодавців щодо вимог поліції стосовно перевірки осіб, які працюють з дітьми та неповнолітніми особами, викладені в Законах Національного бюро з перевірки (дітей та неповнолітніх осіб) 2012–2016 років.  </w:t>
          </w:r>
        </w:p>
      </w:sdtContent>
    </w:sdt>
    <w:sdt>
      <w:sdtPr>
        <w:tag w:val="goog_rdk_3"/>
        <w:id w:val="299629764"/>
        <w:richText/>
      </w:sdtPr>
      <w:sdtContent>
        <w:p w:rsidR="00000000" w:rsidRPr="00000000" w:rsidP="00000000" w14:paraId="000000BB">
          <w:pPr>
            <w:bidi w:val="0"/>
            <w:spacing w:before="120" w:after="240" w:line="276" w:lineRule="auto"/>
            <w:jc w:val="both"/>
          </w:pPr>
          <w:r w:rsidRPr="00000000">
            <w:rPr>
              <w:b/>
              <w:rtl w:val="0"/>
              <w:lang w:val="uk"/>
            </w:rPr>
            <w:t xml:space="preserve">ЗАКОН «ДІТИ ПЕРШ ЗА ВСЕ» 2015 р. </w:t>
            <w:br/>
          </w:r>
          <w:r w:rsidRPr="00000000">
            <w:rPr>
              <w:rtl w:val="0"/>
              <w:lang w:val="uk"/>
            </w:rPr>
            <w:t>Закон «Діти перш за все» 2015 року є важливим доповненням до системи добробуту та захисту дітей, оскільки він допоможе забезпечити, щоб питання захисту дітей були доведені до відома Tusla без зволікань. Закон передбачає обов'язкове повідомлення ключовими фахівцями про загрози добробуту та захисту дітей; комплексну оцінку ризиків і планування для сильної організаційної культури захисту в усіх послугах, що надаються дітям; положення про реєстр невідповідності; а також правову основу існуючої міжвідомчої групи із впровадження «Діти перш за все», яка сприяє та здійснює нагляд за міжсекторальним впровадженням і дотриманням «Діти перш за все».</w:t>
          </w:r>
        </w:p>
      </w:sdtContent>
    </w:sdt>
    <w:sdt>
      <w:sdtPr>
        <w:tag w:val="goog_rdk_4"/>
        <w:id w:val="2128883139"/>
        <w:richText/>
      </w:sdtPr>
      <w:sdtContent>
        <w:p w:rsidR="00000000" w:rsidRPr="00000000" w:rsidP="00000000" w14:paraId="000000BC">
          <w:pPr>
            <w:bidi w:val="0"/>
            <w:spacing w:before="120" w:after="240" w:line="276" w:lineRule="auto"/>
            <w:jc w:val="both"/>
          </w:pPr>
          <w:r w:rsidRPr="00000000">
            <w:rPr>
              <w:b/>
              <w:rtl w:val="0"/>
              <w:lang w:val="uk"/>
            </w:rPr>
            <w:t xml:space="preserve">ЗАКОН ПРО ПРАВОСУДДЯ ЗА КРИМІНАЛЬНИМИ СПРАВАМИ (СТАТЕВІ ЗЛОЧИНИ) 2017 р. </w:t>
            <w:br/>
          </w:r>
          <w:r w:rsidRPr="00000000">
            <w:rPr>
              <w:rtl w:val="0"/>
              <w:lang w:val="uk"/>
            </w:rPr>
            <w:t xml:space="preserve">Цей Закон стосується сексуальної експлуатації дітей і спрямований проти тих, хто займається цією злочинною діяльністю. Він визначає правопорушення, пов'язані з отриманням або наданням дітей з метою сексуальної експлуатації. Він також визначає правопорушеннями ті види діяльності, які можуть мати місце на ранніх стадіях насильницького процесу до фактичної експлуатації дитини, наприклад, використання сучасних технологій для полювання на дітей і домовленості про зустріч з дитиною, якщо намір полягає в сексуальній експлуатації дитини. Закон також визнає існування стосунків між неповнолітніми однолітками за взаємною згодою, коли будь-яка сексуальна активність підпадає під суворо визначені вікові рамки, а стосунки не є загрозливими чи експлуататорськими. </w:t>
          </w:r>
        </w:p>
      </w:sdtContent>
    </w:sdt>
    <w:sdt>
      <w:sdtPr>
        <w:tag w:val="goog_rdk_5"/>
        <w:id w:val="1006097794"/>
        <w:richText/>
      </w:sdtPr>
      <w:sdtContent>
        <w:p w:rsidR="00000000" w:rsidRPr="00000000" w:rsidP="00000000" w14:paraId="000000BD">
          <w:pPr>
            <w:bidi w:val="0"/>
            <w:spacing w:before="120" w:after="240" w:line="276" w:lineRule="auto"/>
            <w:jc w:val="both"/>
          </w:pPr>
          <w:r w:rsidRPr="00000000">
            <w:rPr>
              <w:b/>
              <w:rtl w:val="0"/>
              <w:lang w:val="uk"/>
            </w:rPr>
            <w:t>НАКАЗ ПРО ДІТЕЙ (ПІВНІЧНА ІРЛАНДІЯ) 1995 р.</w:t>
            <w:br/>
          </w:r>
          <w:r w:rsidRPr="00000000">
            <w:rPr>
              <w:rtl w:val="0"/>
              <w:lang w:val="uk"/>
            </w:rPr>
            <w:t xml:space="preserve"> Цей законодавчий акт забезпечує законодавчу базу для системи захисту дітей Північної Ірландії: він встановлює • обов'язки та права батьків, і • обов'язки та повноваження органів державної влади щодо підтримки дітей та втручання, якщо є загрози для дитини.  </w:t>
          </w:r>
        </w:p>
      </w:sdtContent>
    </w:sdt>
    <w:p w:rsidR="00000000" w:rsidRPr="00000000" w:rsidP="00000000" w14:paraId="000000BE">
      <w:pPr>
        <w:bidi w:val="0"/>
        <w:spacing w:before="120" w:after="240" w:line="276" w:lineRule="auto"/>
        <w:jc w:val="both"/>
        <w:rPr>
          <w:b/>
        </w:rPr>
      </w:pPr>
      <w:r w:rsidRPr="00000000">
        <w:rPr>
          <w:b/>
          <w:rtl w:val="0"/>
          <w:lang w:val="uk"/>
        </w:rPr>
        <w:t xml:space="preserve">ЗАПРОПОНОВАНИЙ ЗАКОНОПРОЕКТ ПРО БЕЗПЕКУ ДОРОСЛИХ (2017 р. - наразі на розгляді Сенату) </w:t>
        <w:br/>
      </w:r>
      <w:r w:rsidRPr="00000000">
        <w:rPr>
          <w:rtl w:val="0"/>
          <w:lang w:val="uk"/>
        </w:rPr>
        <w:t>У березні 2017 року законопроект про захист дорослих був внесений до Сенату і були обговорені загальні принципи законопроекту. Він отримав міжпартійну підтримку та був переданий на стадію розгляду в комітеті, а в жовтні 2017 року його обговорили на Спільному комітеті з охорони здоров’я. Основні положення цього законопроекту включають: Визначення - «дорослий під загрозою», який не може захистити себе від заподіяння шкоди; Створення Національного органу захисту дорослих; Повноваження Органу щодо проведення розслідування; Право входу та перевірки уповноваженою особою; Зобов'язання щодо повідомлення; Право на доступ до незалежного адвоката.</w:t>
      </w:r>
    </w:p>
    <w:p w:rsidR="00000000" w:rsidRPr="00000000" w:rsidP="00000000" w14:paraId="000000BF">
      <w:pPr>
        <w:pStyle w:val="Heading20"/>
        <w:spacing w:before="120" w:after="240" w:line="276" w:lineRule="auto"/>
        <w:jc w:val="center"/>
      </w:pPr>
      <w:bookmarkStart w:id="25" w:name="_heading=h.n619wwpwhig" w:colFirst="0" w:colLast="0"/>
      <w:bookmarkEnd w:id="25"/>
      <w:r w:rsidRPr="00000000">
        <w:br w:type="page"/>
      </w:r>
    </w:p>
    <w:p w:rsidR="00000000" w:rsidRPr="00000000" w:rsidP="00000000" w14:paraId="000000C0">
      <w:pPr>
        <w:pStyle w:val="Heading20"/>
        <w:bidi w:val="0"/>
        <w:spacing w:before="120" w:after="240" w:line="276" w:lineRule="auto"/>
        <w:jc w:val="center"/>
      </w:pPr>
      <w:bookmarkStart w:id="26" w:name="_Toc256000026"/>
      <w:r w:rsidRPr="00000000">
        <w:rPr>
          <w:rtl w:val="0"/>
          <w:lang w:val="uk"/>
        </w:rPr>
        <w:t>ДОДАТОК 2 – Визначення жорстокого поводження з дітьми</w:t>
      </w:r>
      <w:bookmarkEnd w:id="26"/>
      <w:r w:rsidRPr="00000000">
        <w:rPr>
          <w:rtl w:val="0"/>
          <w:lang w:val="uk"/>
        </w:rPr>
        <w:t xml:space="preserve"> </w:t>
      </w:r>
    </w:p>
    <w:p w:rsidR="00000000" w:rsidRPr="00000000" w:rsidP="00000000" w14:paraId="000000C1">
      <w:pPr>
        <w:widowControl w:val="0"/>
        <w:pBdr>
          <w:top w:val="nil"/>
          <w:left w:val="nil"/>
          <w:bottom w:val="nil"/>
          <w:right w:val="nil"/>
          <w:between w:val="nil"/>
        </w:pBdr>
        <w:bidi w:val="0"/>
        <w:spacing w:before="120" w:after="240" w:line="276" w:lineRule="auto"/>
        <w:ind w:left="111" w:right="57" w:hanging="1"/>
        <w:jc w:val="both"/>
        <w:rPr>
          <w:color w:val="000000"/>
        </w:rPr>
      </w:pPr>
      <w:r w:rsidRPr="00000000">
        <w:rPr>
          <w:color w:val="000000"/>
          <w:rtl w:val="0"/>
          <w:lang w:val="uk"/>
        </w:rPr>
        <w:t xml:space="preserve">Є чотири категорії жорстокого поводження з дітьми, визначені в документі «Діти перш за все: Національні рекомендації щодо захисту та добробуту дітей (2017)»: (a) </w:t>
      </w:r>
      <w:r w:rsidRPr="00000000">
        <w:rPr>
          <w:i/>
          <w:color w:val="000000"/>
          <w:rtl w:val="0"/>
          <w:lang w:val="uk"/>
        </w:rPr>
        <w:t>Нехтування, (b) Емоційне насильство, (c) Фізичне насильство, (D) Сексуальне насильство</w:t>
      </w:r>
      <w:r w:rsidRPr="00000000">
        <w:rPr>
          <w:color w:val="000000"/>
          <w:rtl w:val="0"/>
          <w:lang w:val="uk"/>
        </w:rPr>
        <w:t xml:space="preserve">. Дитина/неповнолітня особа може зазнати однієї або кількох форм насильства в будь-який час. </w:t>
      </w:r>
    </w:p>
    <w:p w:rsidR="00000000" w:rsidRPr="00000000" w:rsidP="00000000" w14:paraId="000000C2">
      <w:pPr>
        <w:widowControl w:val="0"/>
        <w:pBdr>
          <w:top w:val="nil"/>
          <w:left w:val="nil"/>
          <w:bottom w:val="nil"/>
          <w:right w:val="nil"/>
          <w:between w:val="nil"/>
        </w:pBdr>
        <w:bidi w:val="0"/>
        <w:spacing w:before="120" w:after="240" w:line="276" w:lineRule="auto"/>
        <w:ind w:left="118" w:firstLine="0"/>
        <w:jc w:val="both"/>
        <w:rPr>
          <w:b/>
          <w:color w:val="000000"/>
        </w:rPr>
      </w:pPr>
      <w:r w:rsidRPr="00000000">
        <w:rPr>
          <w:b/>
          <w:color w:val="000000"/>
          <w:rtl w:val="0"/>
          <w:lang w:val="uk"/>
        </w:rPr>
        <w:t xml:space="preserve">а) Нехтування </w:t>
      </w:r>
    </w:p>
    <w:p w:rsidR="00000000" w:rsidRPr="00000000" w:rsidP="00000000" w14:paraId="000000C3">
      <w:pPr>
        <w:widowControl w:val="0"/>
        <w:pBdr>
          <w:top w:val="nil"/>
          <w:left w:val="nil"/>
          <w:bottom w:val="nil"/>
          <w:right w:val="nil"/>
          <w:between w:val="nil"/>
        </w:pBdr>
        <w:bidi w:val="0"/>
        <w:spacing w:before="120" w:after="240" w:line="276" w:lineRule="auto"/>
        <w:ind w:left="119" w:right="24" w:firstLine="9"/>
        <w:jc w:val="both"/>
        <w:rPr>
          <w:b/>
          <w:color w:val="000000"/>
        </w:rPr>
      </w:pPr>
      <w:r w:rsidRPr="00000000">
        <w:rPr>
          <w:color w:val="000000"/>
          <w:rtl w:val="0"/>
          <w:lang w:val="uk"/>
        </w:rPr>
        <w:t>Нехтування визначається як «позбавлення дитини належної їжі, тепла, одягу, гігієни, нагляду, безпеки чи медичного догляду». Поріг заподіяння шкоди, за якого ви повинні звернутись в Tusla відповідно до Закону «Діти перш за все» 2015 р., досягається, коли ви знаєте, вважаєте або маєте обґрунтовані підстави підозрювати, що потребами дитини знехтували, нехтують або можуть знехтувати до такої міри, що здоров’я, розвиток чи добробут дитини серйозно постраждали чи страждають, або можуть серйозно постраждати</w:t>
      </w:r>
      <w:r w:rsidRPr="00000000">
        <w:rPr>
          <w:b/>
          <w:color w:val="000000"/>
          <w:rtl w:val="0"/>
          <w:lang w:val="uk"/>
        </w:rPr>
        <w:t>.</w:t>
      </w:r>
    </w:p>
    <w:p w:rsidR="00000000" w:rsidRPr="00000000" w:rsidP="00000000" w14:paraId="000000C4">
      <w:pPr>
        <w:bidi w:val="0"/>
      </w:pPr>
      <w:r w:rsidRPr="00000000">
        <w:rPr>
          <w:rtl w:val="0"/>
          <w:lang w:val="uk"/>
        </w:rPr>
        <w:t xml:space="preserve">На ступінь шкоди здоров'ю, розвитку чи добробуту дитини впливає ряд факторів. Ці фактори включають ступінь позитивного впливу на життя дитини, якщо такий є, а також вік дитини та частоту та постійність нехтування. Нехтування пов'язане з бідністю, але не обов'язково спричинена нею. Воно тісно пов'язане зі вживанням батьками психоактивних речовин, домашнім насильством, психічними захворюваннями та інвалідністю батьків. </w:t>
      </w:r>
    </w:p>
    <w:p w:rsidR="00000000" w:rsidRPr="00000000" w:rsidP="00000000" w14:paraId="000000C5"/>
    <w:p w:rsidR="00000000" w:rsidRPr="00000000" w:rsidP="00000000" w14:paraId="000000C6">
      <w:pPr>
        <w:bidi w:val="0"/>
      </w:pPr>
      <w:r w:rsidRPr="00000000">
        <w:rPr>
          <w:rtl w:val="0"/>
          <w:lang w:val="uk"/>
        </w:rPr>
        <w:t xml:space="preserve">Обґрунтована стурбованість добробутом дитини з'являється тоді, коли нехтування стає типовим для стосунків між дитиною та батьками. Це може бути очевидним, якщо ви бачите дитину через певний проміжок часу, або ж наслідки нехтування можуть бути явними, побачивши дитину один раз. </w:t>
      </w:r>
    </w:p>
    <w:p w:rsidR="00000000" w:rsidRPr="00000000" w:rsidP="00000000" w14:paraId="000000C7">
      <w:pPr>
        <w:bidi w:val="0"/>
      </w:pPr>
      <w:r w:rsidRPr="00000000">
        <w:rPr>
          <w:rtl w:val="0"/>
          <w:lang w:val="uk"/>
        </w:rPr>
        <w:t xml:space="preserve">Ознаками нехтування дитиною є: </w:t>
        <w:br/>
      </w:r>
    </w:p>
    <w:p w:rsidR="00000000" w:rsidRPr="00000000" w:rsidP="00000000" w14:paraId="000000C8">
      <w:pPr>
        <w:numPr>
          <w:ilvl w:val="0"/>
          <w:numId w:val="3"/>
        </w:numPr>
        <w:bidi w:val="0"/>
        <w:ind w:left="720" w:hanging="360"/>
      </w:pPr>
      <w:r w:rsidRPr="00000000">
        <w:rPr>
          <w:rtl w:val="0"/>
          <w:lang w:val="uk"/>
        </w:rPr>
        <w:t xml:space="preserve">Діти залишаються самі без належної турботи та догляду </w:t>
      </w:r>
    </w:p>
    <w:p w:rsidR="00000000" w:rsidRPr="00000000" w:rsidP="00000000" w14:paraId="000000C9">
      <w:pPr>
        <w:numPr>
          <w:ilvl w:val="0"/>
          <w:numId w:val="3"/>
        </w:numPr>
        <w:bidi w:val="0"/>
        <w:ind w:left="720" w:hanging="360"/>
      </w:pPr>
      <w:r w:rsidRPr="00000000">
        <w:rPr>
          <w:rtl w:val="0"/>
          <w:lang w:val="uk"/>
        </w:rPr>
        <w:t xml:space="preserve">Недостатність харчування, брак їжі, невідповідна їжа або нерегулярне годування, неорганічна затримка у розвитку, тобто дитина не набирає вагу не лише через недоїдання, а й через емоційну депривацію </w:t>
      </w:r>
    </w:p>
    <w:p w:rsidR="00000000" w:rsidRPr="00000000" w:rsidP="00000000" w14:paraId="000000CA">
      <w:pPr>
        <w:numPr>
          <w:ilvl w:val="0"/>
          <w:numId w:val="3"/>
        </w:numPr>
        <w:bidi w:val="0"/>
        <w:ind w:left="720" w:hanging="360"/>
      </w:pPr>
      <w:r w:rsidRPr="00000000">
        <w:rPr>
          <w:rtl w:val="0"/>
          <w:lang w:val="uk"/>
        </w:rPr>
        <w:t xml:space="preserve">Нездатність забезпечити належний догляд за медичними потребами та потребами розвитку дитини, включаючи інтелектуальну стимуляцію </w:t>
      </w:r>
    </w:p>
    <w:p w:rsidR="00000000" w:rsidRPr="00000000" w:rsidP="00000000" w14:paraId="000000CB">
      <w:pPr>
        <w:numPr>
          <w:ilvl w:val="0"/>
          <w:numId w:val="3"/>
        </w:numPr>
        <w:bidi w:val="0"/>
        <w:ind w:left="720" w:hanging="360"/>
      </w:pPr>
      <w:r w:rsidRPr="00000000">
        <w:rPr>
          <w:rtl w:val="0"/>
          <w:lang w:val="uk"/>
        </w:rPr>
        <w:t xml:space="preserve">Неналежні побутові умови – антисанітарні умови, екологічні проблеми, включаючи відсутність належного опалення та меблів </w:t>
      </w:r>
    </w:p>
    <w:p w:rsidR="00000000" w:rsidRPr="00000000" w:rsidP="00000000" w14:paraId="000000CC">
      <w:pPr>
        <w:numPr>
          <w:ilvl w:val="0"/>
          <w:numId w:val="3"/>
        </w:numPr>
        <w:bidi w:val="0"/>
        <w:ind w:left="720" w:hanging="360"/>
      </w:pPr>
      <w:r w:rsidRPr="00000000">
        <w:rPr>
          <w:rtl w:val="0"/>
          <w:lang w:val="uk"/>
        </w:rPr>
        <w:t xml:space="preserve">Брак належного одягу </w:t>
      </w:r>
    </w:p>
    <w:p w:rsidR="00000000" w:rsidRPr="00000000" w:rsidP="00000000" w14:paraId="000000CD">
      <w:pPr>
        <w:numPr>
          <w:ilvl w:val="0"/>
          <w:numId w:val="3"/>
        </w:numPr>
        <w:bidi w:val="0"/>
        <w:ind w:left="720" w:hanging="360"/>
      </w:pPr>
      <w:r w:rsidRPr="00000000">
        <w:rPr>
          <w:rtl w:val="0"/>
          <w:lang w:val="uk"/>
        </w:rPr>
        <w:t xml:space="preserve">Недотримання елементарної гігієни </w:t>
      </w:r>
    </w:p>
    <w:p w:rsidR="00000000" w:rsidRPr="00000000" w:rsidP="00000000" w14:paraId="000000CE">
      <w:pPr>
        <w:numPr>
          <w:ilvl w:val="0"/>
          <w:numId w:val="3"/>
        </w:numPr>
        <w:bidi w:val="0"/>
        <w:ind w:left="720" w:hanging="360"/>
      </w:pPr>
      <w:r w:rsidRPr="00000000">
        <w:rPr>
          <w:rtl w:val="0"/>
          <w:lang w:val="uk"/>
        </w:rPr>
        <w:t xml:space="preserve">Брак захисту та знаходження в небезпеці, включаючи моральну небезпеку, або брак нагляду відповідного віку дитини </w:t>
      </w:r>
    </w:p>
    <w:p w:rsidR="00000000" w:rsidRPr="00000000" w:rsidP="00000000" w14:paraId="000000CF">
      <w:pPr>
        <w:numPr>
          <w:ilvl w:val="0"/>
          <w:numId w:val="3"/>
        </w:numPr>
        <w:bidi w:val="0"/>
        <w:ind w:left="720" w:hanging="360"/>
      </w:pPr>
      <w:r w:rsidRPr="00000000">
        <w:rPr>
          <w:rtl w:val="0"/>
          <w:lang w:val="uk"/>
        </w:rPr>
        <w:t xml:space="preserve">Постійне невідвідування школи </w:t>
      </w:r>
    </w:p>
    <w:p w:rsidR="00000000" w:rsidRPr="00000000" w:rsidP="00000000" w14:paraId="000000D0">
      <w:pPr>
        <w:numPr>
          <w:ilvl w:val="0"/>
          <w:numId w:val="3"/>
        </w:numPr>
        <w:bidi w:val="0"/>
        <w:ind w:left="720" w:hanging="360"/>
      </w:pPr>
      <w:r w:rsidRPr="00000000">
        <w:rPr>
          <w:rtl w:val="0"/>
          <w:lang w:val="uk"/>
        </w:rPr>
        <w:t xml:space="preserve">Залишення або покинення </w:t>
      </w:r>
    </w:p>
    <w:p w:rsidR="00000000" w:rsidRPr="00000000" w:rsidP="00000000" w14:paraId="000000D1">
      <w:pPr>
        <w:ind w:left="720" w:firstLine="0"/>
      </w:pPr>
    </w:p>
    <w:p w:rsidR="00000000" w:rsidRPr="00000000" w:rsidP="00000000" w14:paraId="000000D2">
      <w:pPr>
        <w:widowControl w:val="0"/>
        <w:pBdr>
          <w:top w:val="nil"/>
          <w:left w:val="nil"/>
          <w:bottom w:val="nil"/>
          <w:right w:val="nil"/>
          <w:between w:val="nil"/>
        </w:pBdr>
        <w:bidi w:val="0"/>
        <w:spacing w:before="120" w:after="240" w:line="276" w:lineRule="auto"/>
        <w:ind w:left="124" w:firstLine="0"/>
        <w:jc w:val="both"/>
        <w:rPr>
          <w:b/>
          <w:color w:val="000000"/>
        </w:rPr>
      </w:pPr>
      <w:r w:rsidRPr="00000000">
        <w:rPr>
          <w:b/>
          <w:color w:val="000000"/>
          <w:rtl w:val="0"/>
          <w:lang w:val="uk"/>
        </w:rPr>
        <w:t xml:space="preserve">b) Емоційне насильство </w:t>
      </w:r>
    </w:p>
    <w:p w:rsidR="00000000" w:rsidRPr="00000000" w:rsidP="00000000" w14:paraId="000000D3">
      <w:pPr>
        <w:bidi w:val="0"/>
      </w:pPr>
      <w:r w:rsidRPr="00000000">
        <w:rPr>
          <w:rtl w:val="0"/>
          <w:lang w:val="uk"/>
        </w:rPr>
        <w:t xml:space="preserve">Емоційне насильство – це систематичне емоційне або психологічне жорстоке поводження з дитиною, яке є частиною загальних стосунків між батьками та дитиною. Разові та періодичні труднощі між батьками та дитиною не вважаються емоційним насильством. Жорстоке поводження відбувається тоді, коли базові потреби дитини в увазі, любові, схваленні, постійності та безпеці не задовольняються через неспроможність або байдужість з боку батьків або опікунів. Емоційне насильство також може мати місце тоді, коли дорослі, відповідальні за піклування про дітей, не знають і не можуть (з ряду причин) задовольнити емоційні потреби та потреби розвитку своїх дітей. Емоційне насильство складно розпізнати, тому що його наслідки нелегко розпізнати. </w:t>
      </w:r>
    </w:p>
    <w:p w:rsidR="00000000" w:rsidRPr="00000000" w:rsidP="00000000" w14:paraId="000000D4">
      <w:pPr>
        <w:bidi w:val="0"/>
      </w:pPr>
      <w:r w:rsidRPr="00000000">
        <w:rPr>
          <w:rtl w:val="0"/>
          <w:lang w:val="uk"/>
        </w:rPr>
        <w:t xml:space="preserve">Емоційне насильство можна розпізнати за деякими наступними ознаками: </w:t>
      </w:r>
    </w:p>
    <w:p w:rsidR="00000000" w:rsidRPr="00000000" w:rsidP="00000000" w14:paraId="000000D5">
      <w:pPr>
        <w:numPr>
          <w:ilvl w:val="0"/>
          <w:numId w:val="5"/>
        </w:numPr>
        <w:bidi w:val="0"/>
        <w:ind w:left="720" w:hanging="360"/>
      </w:pPr>
      <w:r w:rsidRPr="00000000">
        <w:rPr>
          <w:rtl w:val="0"/>
          <w:lang w:val="uk"/>
        </w:rPr>
        <w:t xml:space="preserve">Відторгнення </w:t>
      </w:r>
    </w:p>
    <w:p w:rsidR="00000000" w:rsidRPr="00000000" w:rsidP="00000000" w14:paraId="000000D6">
      <w:pPr>
        <w:numPr>
          <w:ilvl w:val="0"/>
          <w:numId w:val="5"/>
        </w:numPr>
        <w:bidi w:val="0"/>
        <w:ind w:left="720" w:hanging="360"/>
      </w:pPr>
      <w:r w:rsidRPr="00000000">
        <w:rPr>
          <w:rtl w:val="0"/>
          <w:lang w:val="uk"/>
        </w:rPr>
        <w:t xml:space="preserve">Брак комфорту і любові </w:t>
      </w:r>
    </w:p>
    <w:p w:rsidR="00000000" w:rsidRPr="00000000" w:rsidP="00000000" w14:paraId="000000D7">
      <w:pPr>
        <w:numPr>
          <w:ilvl w:val="0"/>
          <w:numId w:val="5"/>
        </w:numPr>
        <w:bidi w:val="0"/>
        <w:ind w:left="720" w:hanging="360"/>
      </w:pPr>
      <w:r w:rsidRPr="00000000">
        <w:rPr>
          <w:rtl w:val="0"/>
          <w:lang w:val="uk"/>
        </w:rPr>
        <w:t xml:space="preserve">Брак прихильності </w:t>
      </w:r>
    </w:p>
    <w:p w:rsidR="00000000" w:rsidRPr="00000000" w:rsidP="00000000" w14:paraId="000000D8">
      <w:pPr>
        <w:numPr>
          <w:ilvl w:val="0"/>
          <w:numId w:val="5"/>
        </w:numPr>
        <w:bidi w:val="0"/>
        <w:ind w:left="720" w:hanging="360"/>
      </w:pPr>
      <w:r w:rsidRPr="00000000">
        <w:rPr>
          <w:rtl w:val="0"/>
          <w:lang w:val="uk"/>
        </w:rPr>
        <w:t xml:space="preserve">Брак належного стимулювання (наприклад, веселощів та ігор) </w:t>
      </w:r>
    </w:p>
    <w:p w:rsidR="00000000" w:rsidRPr="00000000" w:rsidP="00000000" w14:paraId="000000D9">
      <w:pPr>
        <w:numPr>
          <w:ilvl w:val="0"/>
          <w:numId w:val="5"/>
        </w:numPr>
        <w:bidi w:val="0"/>
        <w:ind w:left="720" w:hanging="360"/>
      </w:pPr>
      <w:r w:rsidRPr="00000000">
        <w:rPr>
          <w:rtl w:val="0"/>
          <w:lang w:val="uk"/>
        </w:rPr>
        <w:t xml:space="preserve">Брак безперервної турботи (наприклад, часті переїзди, особливо незаплановані). Постійна відсутність похвали та заохочення </w:t>
      </w:r>
    </w:p>
    <w:p w:rsidR="00000000" w:rsidRPr="00000000" w:rsidP="00000000" w14:paraId="000000DA">
      <w:pPr>
        <w:numPr>
          <w:ilvl w:val="0"/>
          <w:numId w:val="5"/>
        </w:numPr>
        <w:bidi w:val="0"/>
        <w:ind w:left="720" w:hanging="360"/>
      </w:pPr>
      <w:r w:rsidRPr="00000000">
        <w:rPr>
          <w:rtl w:val="0"/>
          <w:lang w:val="uk"/>
        </w:rPr>
        <w:t xml:space="preserve">Постійна критика, сарказм, ворожість або звинувачення дитини </w:t>
      </w:r>
    </w:p>
    <w:p w:rsidR="00000000" w:rsidRPr="00000000" w:rsidP="00000000" w14:paraId="000000DB">
      <w:pPr>
        <w:numPr>
          <w:ilvl w:val="0"/>
          <w:numId w:val="5"/>
        </w:numPr>
        <w:bidi w:val="0"/>
        <w:ind w:left="720" w:hanging="360"/>
      </w:pPr>
      <w:r w:rsidRPr="00000000">
        <w:rPr>
          <w:rtl w:val="0"/>
          <w:lang w:val="uk"/>
        </w:rPr>
        <w:t xml:space="preserve">Цькування </w:t>
      </w:r>
    </w:p>
    <w:p w:rsidR="00000000" w:rsidRPr="00000000" w:rsidP="00000000" w14:paraId="000000DC">
      <w:pPr>
        <w:numPr>
          <w:ilvl w:val="0"/>
          <w:numId w:val="5"/>
        </w:numPr>
        <w:bidi w:val="0"/>
        <w:ind w:left="720" w:hanging="360"/>
      </w:pPr>
      <w:r w:rsidRPr="00000000">
        <w:rPr>
          <w:rtl w:val="0"/>
          <w:lang w:val="uk"/>
        </w:rPr>
        <w:t xml:space="preserve">Умовний батьківський підхід, за якого догляд або любов до дитини залежить від її поведінки чи дій </w:t>
      </w:r>
    </w:p>
    <w:p w:rsidR="00000000" w:rsidRPr="00000000" w:rsidP="00000000" w14:paraId="000000DD">
      <w:pPr>
        <w:numPr>
          <w:ilvl w:val="0"/>
          <w:numId w:val="5"/>
        </w:numPr>
        <w:bidi w:val="0"/>
        <w:ind w:left="720" w:hanging="360"/>
      </w:pPr>
      <w:r w:rsidRPr="00000000">
        <w:rPr>
          <w:rtl w:val="0"/>
          <w:lang w:val="uk"/>
        </w:rPr>
        <w:t xml:space="preserve">Надзвичайна надмірна опіка </w:t>
      </w:r>
    </w:p>
    <w:p w:rsidR="00000000" w:rsidRPr="00000000" w:rsidP="00000000" w14:paraId="000000DE">
      <w:pPr>
        <w:numPr>
          <w:ilvl w:val="0"/>
          <w:numId w:val="5"/>
        </w:numPr>
        <w:bidi w:val="0"/>
        <w:ind w:left="720" w:hanging="360"/>
      </w:pPr>
      <w:r w:rsidRPr="00000000">
        <w:rPr>
          <w:rtl w:val="0"/>
          <w:lang w:val="uk"/>
        </w:rPr>
        <w:t>Некоректне нефізичне покарання (наприклад, замикання дитини в спальні)</w:t>
      </w:r>
    </w:p>
    <w:p w:rsidR="00000000" w:rsidRPr="00000000" w:rsidP="00000000" w14:paraId="000000DF">
      <w:pPr>
        <w:numPr>
          <w:ilvl w:val="0"/>
          <w:numId w:val="5"/>
        </w:numPr>
        <w:bidi w:val="0"/>
        <w:ind w:left="720" w:hanging="360"/>
      </w:pPr>
      <w:r w:rsidRPr="00000000">
        <w:rPr>
          <w:rtl w:val="0"/>
          <w:lang w:val="uk"/>
        </w:rPr>
        <w:t xml:space="preserve">Постійні сімейні конфлікти та насильство в сім'ї </w:t>
      </w:r>
    </w:p>
    <w:p w:rsidR="00000000" w:rsidRPr="00000000" w:rsidP="00000000" w14:paraId="000000E0">
      <w:pPr>
        <w:numPr>
          <w:ilvl w:val="0"/>
          <w:numId w:val="5"/>
        </w:numPr>
        <w:bidi w:val="0"/>
        <w:ind w:left="720" w:hanging="360"/>
      </w:pPr>
      <w:r w:rsidRPr="00000000">
        <w:rPr>
          <w:rtl w:val="0"/>
          <w:lang w:val="uk"/>
        </w:rPr>
        <w:t xml:space="preserve">Очікування від дитини, які серйозно не відповідають її віку та рівню розвитку </w:t>
      </w:r>
    </w:p>
    <w:p w:rsidR="00000000" w:rsidRPr="00000000" w:rsidP="00000000" w14:paraId="000000E1">
      <w:pPr>
        <w:ind w:left="720" w:firstLine="0"/>
      </w:pPr>
    </w:p>
    <w:p w:rsidR="00000000" w:rsidRPr="00000000" w:rsidP="00000000" w14:paraId="000000E2">
      <w:pPr>
        <w:bidi w:val="0"/>
      </w:pPr>
      <w:r w:rsidRPr="00000000">
        <w:rPr>
          <w:rtl w:val="0"/>
          <w:lang w:val="uk"/>
        </w:rPr>
        <w:t xml:space="preserve">Фізичні ознаки емоційного насильства можуть бути відсутніми, за винятком випадків, коли воно відбувається разом з іншим видом насильства. Дитина може виявляти ознаки емоційного насильства через свої дії чи емоції різними способами. До них відносяться небезпечна прихильність, нещастя, низька самооцінка, низька успішність в освіті та розвитку, схильність до ризику та агресивна поведінка. </w:t>
      </w:r>
    </w:p>
    <w:p w:rsidR="00000000" w:rsidRPr="00000000" w:rsidP="00000000" w14:paraId="000000E3"/>
    <w:p w:rsidR="00000000" w:rsidRPr="00000000" w:rsidP="00000000" w14:paraId="000000E4">
      <w:pPr>
        <w:bidi w:val="0"/>
      </w:pPr>
      <w:r w:rsidRPr="00000000">
        <w:rPr>
          <w:rtl w:val="0"/>
          <w:lang w:val="uk"/>
        </w:rPr>
        <w:t xml:space="preserve">Слід зазначити, що жодна з ознак не є остаточним доказом емоційного насильства.  Емоційне насильство, швидше за все, матиме негативний вплив на дитину, якщо воно є постійним протягом тривалого часу та якщо не вистачає інших захисних факторів. </w:t>
      </w:r>
    </w:p>
    <w:p w:rsidR="00000000" w:rsidRPr="00000000" w:rsidP="00000000" w14:paraId="000000E5"/>
    <w:p w:rsidR="00000000" w:rsidRPr="00000000" w:rsidP="00000000" w14:paraId="000000E6">
      <w:pPr>
        <w:widowControl w:val="0"/>
        <w:pBdr>
          <w:top w:val="nil"/>
          <w:left w:val="nil"/>
          <w:bottom w:val="nil"/>
          <w:right w:val="nil"/>
          <w:between w:val="nil"/>
        </w:pBdr>
        <w:bidi w:val="0"/>
        <w:spacing w:before="120" w:after="240" w:line="276" w:lineRule="auto"/>
        <w:ind w:left="118" w:firstLine="0"/>
        <w:jc w:val="both"/>
        <w:rPr>
          <w:b/>
          <w:color w:val="000000"/>
        </w:rPr>
      </w:pPr>
      <w:r w:rsidRPr="00000000">
        <w:rPr>
          <w:b/>
          <w:color w:val="000000"/>
          <w:rtl w:val="0"/>
          <w:lang w:val="uk"/>
        </w:rPr>
        <w:t xml:space="preserve">c) Фізичне насильство </w:t>
      </w:r>
    </w:p>
    <w:p w:rsidR="00000000" w:rsidRPr="00000000" w:rsidP="00000000" w14:paraId="000000E7">
      <w:pPr>
        <w:bidi w:val="0"/>
      </w:pPr>
      <w:r w:rsidRPr="00000000">
        <w:rPr>
          <w:rtl w:val="0"/>
          <w:lang w:val="uk"/>
        </w:rPr>
        <w:t xml:space="preserve">Фізичне насильство – це коли хтось навмисно завдає дитині фізичної шкоди або наражає її на ризик завдання фізичної шкоди. Воно може траплятись як одиночний випадок або системно. Обґрунтоване занепокоєння виникає, коли здоров'ю та/або розвитку дитини завдається, може бути задано або було завдано шкоди внаслідок можливого фізичного насильства. </w:t>
      </w:r>
    </w:p>
    <w:p w:rsidR="00000000" w:rsidRPr="00000000" w:rsidP="00000000" w14:paraId="000000E8">
      <w:pPr>
        <w:bidi w:val="0"/>
      </w:pPr>
      <w:r w:rsidRPr="00000000">
        <w:rPr>
          <w:rtl w:val="0"/>
          <w:lang w:val="uk"/>
        </w:rPr>
        <w:t xml:space="preserve">Фізичне насильство може включати наступне: </w:t>
      </w:r>
    </w:p>
    <w:p w:rsidR="00000000" w:rsidRPr="00000000" w:rsidP="00000000" w14:paraId="000000E9">
      <w:pPr>
        <w:numPr>
          <w:ilvl w:val="0"/>
          <w:numId w:val="15"/>
        </w:numPr>
        <w:bidi w:val="0"/>
        <w:ind w:left="1440" w:hanging="360"/>
      </w:pPr>
      <w:r w:rsidRPr="00000000">
        <w:rPr>
          <w:rtl w:val="0"/>
          <w:lang w:val="uk"/>
        </w:rPr>
        <w:t xml:space="preserve">Фізичне покарання </w:t>
      </w:r>
    </w:p>
    <w:p w:rsidR="00000000" w:rsidRPr="00000000" w:rsidP="00000000" w14:paraId="000000EA">
      <w:pPr>
        <w:numPr>
          <w:ilvl w:val="0"/>
          <w:numId w:val="15"/>
        </w:numPr>
        <w:bidi w:val="0"/>
        <w:ind w:left="1440" w:hanging="360"/>
      </w:pPr>
      <w:r w:rsidRPr="00000000">
        <w:rPr>
          <w:rtl w:val="0"/>
          <w:lang w:val="uk"/>
        </w:rPr>
        <w:t xml:space="preserve">Побиття, ляпаси, стусани чи удари ногами </w:t>
      </w:r>
    </w:p>
    <w:p w:rsidR="00000000" w:rsidRPr="00000000" w:rsidP="00000000" w14:paraId="000000EB">
      <w:pPr>
        <w:numPr>
          <w:ilvl w:val="0"/>
          <w:numId w:val="15"/>
        </w:numPr>
        <w:bidi w:val="0"/>
        <w:ind w:left="1440" w:hanging="360"/>
      </w:pPr>
      <w:r w:rsidRPr="00000000">
        <w:rPr>
          <w:rtl w:val="0"/>
          <w:lang w:val="uk"/>
        </w:rPr>
        <w:t xml:space="preserve">Штовхання, струшування або кидання </w:t>
      </w:r>
    </w:p>
    <w:p w:rsidR="00000000" w:rsidRPr="00000000" w:rsidP="00000000" w14:paraId="000000EC">
      <w:pPr>
        <w:numPr>
          <w:ilvl w:val="0"/>
          <w:numId w:val="15"/>
        </w:numPr>
        <w:bidi w:val="0"/>
        <w:ind w:left="1440" w:hanging="360"/>
      </w:pPr>
      <w:r w:rsidRPr="00000000">
        <w:rPr>
          <w:rtl w:val="0"/>
          <w:lang w:val="uk"/>
        </w:rPr>
        <w:t xml:space="preserve">Щипання, кусання, удушення або смикання за волосся </w:t>
      </w:r>
    </w:p>
    <w:p w:rsidR="00000000" w:rsidRPr="00000000" w:rsidP="00000000" w14:paraId="000000ED">
      <w:pPr>
        <w:numPr>
          <w:ilvl w:val="0"/>
          <w:numId w:val="15"/>
        </w:numPr>
        <w:bidi w:val="0"/>
        <w:ind w:left="1440" w:hanging="360"/>
      </w:pPr>
      <w:r w:rsidRPr="00000000">
        <w:rPr>
          <w:rtl w:val="0"/>
          <w:lang w:val="uk"/>
        </w:rPr>
        <w:t>Застосування надмірної сили при поводженні</w:t>
      </w:r>
    </w:p>
    <w:p w:rsidR="00000000" w:rsidRPr="00000000" w:rsidP="00000000" w14:paraId="000000EE">
      <w:pPr>
        <w:numPr>
          <w:ilvl w:val="0"/>
          <w:numId w:val="15"/>
        </w:numPr>
        <w:bidi w:val="0"/>
        <w:ind w:left="1440" w:hanging="360"/>
      </w:pPr>
      <w:r w:rsidRPr="00000000">
        <w:rPr>
          <w:rtl w:val="0"/>
          <w:lang w:val="uk"/>
        </w:rPr>
        <w:t xml:space="preserve">Навмисне отруєння </w:t>
      </w:r>
    </w:p>
    <w:p w:rsidR="00000000" w:rsidRPr="00000000" w:rsidP="00000000" w14:paraId="000000EF">
      <w:pPr>
        <w:numPr>
          <w:ilvl w:val="0"/>
          <w:numId w:val="15"/>
        </w:numPr>
        <w:bidi w:val="0"/>
        <w:ind w:left="1440" w:hanging="360"/>
      </w:pPr>
      <w:r w:rsidRPr="00000000">
        <w:rPr>
          <w:rtl w:val="0"/>
          <w:lang w:val="uk"/>
        </w:rPr>
        <w:t xml:space="preserve">Удушення </w:t>
      </w:r>
    </w:p>
    <w:p w:rsidR="00000000" w:rsidRPr="00000000" w:rsidP="00000000" w14:paraId="000000F0">
      <w:pPr>
        <w:numPr>
          <w:ilvl w:val="0"/>
          <w:numId w:val="15"/>
        </w:numPr>
        <w:bidi w:val="0"/>
        <w:ind w:left="1440" w:hanging="360"/>
      </w:pPr>
      <w:r w:rsidRPr="00000000">
        <w:rPr>
          <w:rtl w:val="0"/>
          <w:lang w:val="uk"/>
        </w:rPr>
        <w:t xml:space="preserve">Сфабрикована/викликана хвороба </w:t>
      </w:r>
    </w:p>
    <w:p w:rsidR="00000000" w:rsidRPr="00000000" w:rsidP="00000000" w14:paraId="000000F1">
      <w:pPr>
        <w:numPr>
          <w:ilvl w:val="0"/>
          <w:numId w:val="15"/>
        </w:numPr>
        <w:bidi w:val="0"/>
        <w:ind w:left="1440" w:hanging="360"/>
      </w:pPr>
      <w:r w:rsidRPr="00000000">
        <w:rPr>
          <w:rtl w:val="0"/>
          <w:lang w:val="uk"/>
        </w:rPr>
        <w:t xml:space="preserve">Жіноче обрізання </w:t>
        <w:br/>
      </w:r>
    </w:p>
    <w:p w:rsidR="00000000" w:rsidRPr="00000000" w:rsidP="00000000" w14:paraId="000000F2">
      <w:pPr>
        <w:bidi w:val="0"/>
      </w:pPr>
      <w:r w:rsidRPr="00000000">
        <w:rPr>
          <w:rtl w:val="0"/>
          <w:lang w:val="uk"/>
        </w:rPr>
        <w:t xml:space="preserve">Закон «Діти перш за все» 2015 р. містить положення, яке скасовує захист за загальним правом від справедливого покарання під час судового процесу. Батьки або інші особи, що мають повноваження, котрі застосовували фізичне покарання до дитини, раніше могли вимагати застосування такого захисту.  </w:t>
        <w:br/>
        <w:br/>
        <w:t xml:space="preserve">Зміни в законодавстві тепер означають, що при судовому переслідуванні, пов'язаному із застосуванням насильства або фізичною жорстокістю, особа, яка застосовує таке покарання до дитини, не може покладатися на захист від справедливого покарання в судовому процесі. Результатом цього є те, що механізми захисту в законодавстві про застосуванням насильства тепер стосується дитини так само, як і дорослого. </w:t>
      </w:r>
    </w:p>
    <w:p w:rsidR="00000000" w:rsidRPr="00000000" w:rsidP="00000000" w14:paraId="000000F3"/>
    <w:p w:rsidR="00000000" w:rsidRPr="00000000" w:rsidP="00000000" w14:paraId="000000F4">
      <w:pPr>
        <w:widowControl w:val="0"/>
        <w:pBdr>
          <w:top w:val="nil"/>
          <w:left w:val="nil"/>
          <w:bottom w:val="nil"/>
          <w:right w:val="nil"/>
          <w:between w:val="nil"/>
        </w:pBdr>
        <w:bidi w:val="0"/>
        <w:spacing w:before="120" w:after="240" w:line="276" w:lineRule="auto"/>
        <w:ind w:left="118" w:firstLine="0"/>
        <w:jc w:val="both"/>
        <w:rPr>
          <w:b/>
          <w:color w:val="000000"/>
        </w:rPr>
      </w:pPr>
      <w:r w:rsidRPr="00000000">
        <w:rPr>
          <w:b/>
          <w:color w:val="000000"/>
          <w:rtl w:val="0"/>
          <w:lang w:val="uk"/>
        </w:rPr>
        <w:t xml:space="preserve">d) Сексуальне насильство </w:t>
      </w:r>
    </w:p>
    <w:p w:rsidR="00000000" w:rsidRPr="00000000" w:rsidP="00000000" w14:paraId="000000F5">
      <w:pPr>
        <w:widowControl w:val="0"/>
        <w:pBdr>
          <w:top w:val="nil"/>
          <w:left w:val="nil"/>
          <w:bottom w:val="nil"/>
          <w:right w:val="nil"/>
          <w:between w:val="nil"/>
        </w:pBdr>
        <w:bidi w:val="0"/>
        <w:spacing w:before="120" w:after="240" w:line="276" w:lineRule="auto"/>
        <w:ind w:left="120" w:right="192" w:hanging="1"/>
        <w:jc w:val="both"/>
        <w:rPr>
          <w:color w:val="3C3C3E"/>
        </w:rPr>
      </w:pPr>
      <w:r w:rsidRPr="00000000">
        <w:rPr>
          <w:color w:val="3C3C3E"/>
          <w:rtl w:val="0"/>
          <w:lang w:val="uk"/>
        </w:rPr>
        <w:t xml:space="preserve">Сексуальне насильство має місце, коли інша особа використовує дитину для свого задоволення чи збудження, або для задоволення чи збудження інших. Воно включає залучення дитини до сексуальних актів (мастурбація, пестощі, оральний секс або секс з проникненням) або піддавання дитини сексуальній активності безпосередньо чи через порнографію. </w:t>
      </w:r>
    </w:p>
    <w:p w:rsidR="00000000" w:rsidRPr="00000000" w:rsidP="00000000" w14:paraId="000000F6">
      <w:pPr>
        <w:widowControl w:val="0"/>
        <w:pBdr>
          <w:top w:val="nil"/>
          <w:left w:val="nil"/>
          <w:bottom w:val="nil"/>
          <w:right w:val="nil"/>
          <w:between w:val="nil"/>
        </w:pBdr>
        <w:bidi w:val="0"/>
        <w:spacing w:before="120" w:after="240" w:line="276" w:lineRule="auto"/>
        <w:ind w:left="105" w:right="28" w:firstLine="15"/>
        <w:jc w:val="both"/>
        <w:rPr>
          <w:color w:val="3C3C3E"/>
        </w:rPr>
      </w:pPr>
      <w:r w:rsidRPr="00000000">
        <w:rPr>
          <w:color w:val="3C3C3E"/>
          <w:rtl w:val="0"/>
          <w:lang w:val="uk"/>
        </w:rPr>
        <w:t xml:space="preserve">Сексуальне насильство над дітьми може охоплювати широкий спектр зловмисних дій. Воно рідко включає лише один епізод, а в деяких випадках відбувається протягом кількох років. Сексуальне насильство над дітьми найчастіше відбувається всередині сім’ї із залученням старших братів і сестер та дальніх родичів. Випадки сексуального насильства здебільшого виявляються через повідомлення дитиною або її братами, сестрами/друзями, через підозри дорослого та/або через фізичні симптоми. Слід пам'ятати, що сексуальні дії із залученням неповнолітньої особи можуть бути сексуальним насильством, навіть якщо відповідна неповнолітня особа сама не сприймає це як насильство. </w:t>
      </w:r>
    </w:p>
    <w:p w:rsidR="00000000" w:rsidRPr="00000000" w:rsidP="00000000" w14:paraId="000000F7">
      <w:pPr>
        <w:widowControl w:val="0"/>
        <w:pBdr>
          <w:top w:val="nil"/>
          <w:left w:val="nil"/>
          <w:bottom w:val="nil"/>
          <w:right w:val="nil"/>
          <w:between w:val="nil"/>
        </w:pBdr>
        <w:bidi w:val="0"/>
        <w:spacing w:before="120" w:after="240" w:line="276" w:lineRule="auto"/>
        <w:ind w:left="129" w:firstLine="0"/>
        <w:jc w:val="both"/>
        <w:rPr>
          <w:color w:val="3C3C3E"/>
        </w:rPr>
      </w:pPr>
      <w:r w:rsidRPr="00000000">
        <w:rPr>
          <w:color w:val="3C3C3E"/>
          <w:rtl w:val="0"/>
          <w:lang w:val="uk"/>
        </w:rPr>
        <w:t xml:space="preserve">Приклади сексуального насильства над дітьми включають наступне: </w:t>
      </w:r>
    </w:p>
    <w:p w:rsidR="00000000" w:rsidRPr="00000000" w:rsidP="00000000" w14:paraId="000000F8">
      <w:pPr>
        <w:widowControl w:val="0"/>
        <w:numPr>
          <w:ilvl w:val="0"/>
          <w:numId w:val="17"/>
        </w:numPr>
        <w:pBdr>
          <w:top w:val="nil"/>
          <w:left w:val="nil"/>
          <w:bottom w:val="nil"/>
          <w:right w:val="nil"/>
          <w:between w:val="nil"/>
        </w:pBdr>
        <w:bidi w:val="0"/>
        <w:spacing w:before="120" w:after="240" w:line="276" w:lineRule="auto"/>
        <w:ind w:left="720" w:hanging="360"/>
        <w:jc w:val="both"/>
        <w:rPr>
          <w:color w:val="3C3C3E"/>
        </w:rPr>
      </w:pPr>
      <w:r w:rsidRPr="00000000">
        <w:rPr>
          <w:color w:val="3C3C3E"/>
          <w:rtl w:val="0"/>
          <w:lang w:val="uk"/>
        </w:rPr>
        <w:t xml:space="preserve">Будь-який статевий акт, навмисно здійснений в присутності дитини </w:t>
      </w:r>
    </w:p>
    <w:p w:rsidR="00000000" w:rsidRPr="00000000" w:rsidP="00000000" w14:paraId="000000F9">
      <w:pPr>
        <w:widowControl w:val="0"/>
        <w:numPr>
          <w:ilvl w:val="0"/>
          <w:numId w:val="17"/>
        </w:numPr>
        <w:pBdr>
          <w:top w:val="nil"/>
          <w:left w:val="nil"/>
          <w:bottom w:val="nil"/>
          <w:right w:val="nil"/>
          <w:between w:val="nil"/>
        </w:pBdr>
        <w:bidi w:val="0"/>
        <w:spacing w:before="120" w:after="240" w:line="276" w:lineRule="auto"/>
        <w:ind w:left="720" w:right="144" w:hanging="360"/>
        <w:jc w:val="both"/>
        <w:rPr>
          <w:color w:val="3C3C3E"/>
        </w:rPr>
      </w:pPr>
      <w:r w:rsidRPr="00000000">
        <w:rPr>
          <w:color w:val="3C3C3E"/>
          <w:rtl w:val="0"/>
          <w:lang w:val="uk"/>
        </w:rPr>
        <w:t xml:space="preserve">Запрошення до сексуального доторкання або навмисне доторкання чи розбещування тіла дитини особою чи предметом з метою сексуального збудження чи задоволення </w:t>
      </w:r>
    </w:p>
    <w:p w:rsidR="00000000" w:rsidRPr="00000000" w:rsidP="00000000" w14:paraId="000000FA">
      <w:pPr>
        <w:widowControl w:val="0"/>
        <w:numPr>
          <w:ilvl w:val="0"/>
          <w:numId w:val="17"/>
        </w:numPr>
        <w:pBdr>
          <w:top w:val="nil"/>
          <w:left w:val="nil"/>
          <w:bottom w:val="nil"/>
          <w:right w:val="nil"/>
          <w:between w:val="nil"/>
        </w:pBdr>
        <w:bidi w:val="0"/>
        <w:spacing w:before="120" w:after="240" w:line="276" w:lineRule="auto"/>
        <w:ind w:left="720" w:right="4" w:hanging="360"/>
        <w:jc w:val="both"/>
        <w:rPr>
          <w:color w:val="3C3C3E"/>
        </w:rPr>
      </w:pPr>
      <w:r w:rsidRPr="00000000">
        <w:rPr>
          <w:color w:val="3C3C3E"/>
          <w:rtl w:val="0"/>
          <w:lang w:val="uk"/>
        </w:rPr>
        <w:t xml:space="preserve">Мастурбація в присутності дитини або залучення дитини до акту мастурбації </w:t>
      </w:r>
    </w:p>
    <w:p w:rsidR="00000000" w:rsidRPr="00000000" w:rsidP="00000000" w14:paraId="000000FB">
      <w:pPr>
        <w:widowControl w:val="0"/>
        <w:numPr>
          <w:ilvl w:val="0"/>
          <w:numId w:val="17"/>
        </w:numPr>
        <w:pBdr>
          <w:top w:val="nil"/>
          <w:left w:val="nil"/>
          <w:bottom w:val="nil"/>
          <w:right w:val="nil"/>
          <w:between w:val="nil"/>
        </w:pBdr>
        <w:bidi w:val="0"/>
        <w:spacing w:before="120" w:after="240" w:line="276" w:lineRule="auto"/>
        <w:ind w:left="720" w:hanging="360"/>
        <w:jc w:val="both"/>
        <w:rPr>
          <w:color w:val="3C3C3E"/>
        </w:rPr>
      </w:pPr>
      <w:r w:rsidRPr="00000000">
        <w:rPr>
          <w:color w:val="3C3C3E"/>
          <w:rtl w:val="0"/>
          <w:lang w:val="uk"/>
        </w:rPr>
        <w:t xml:space="preserve">Статевий акт з дитиною, оральний, вагінальний або анальний </w:t>
      </w:r>
    </w:p>
    <w:p w:rsidR="00000000" w:rsidRPr="00000000" w:rsidP="00000000" w14:paraId="000000FC">
      <w:pPr>
        <w:widowControl w:val="0"/>
        <w:numPr>
          <w:ilvl w:val="0"/>
          <w:numId w:val="17"/>
        </w:numPr>
        <w:pBdr>
          <w:top w:val="nil"/>
          <w:left w:val="nil"/>
          <w:bottom w:val="nil"/>
          <w:right w:val="nil"/>
          <w:between w:val="nil"/>
        </w:pBdr>
        <w:bidi w:val="0"/>
        <w:spacing w:before="120" w:after="240" w:line="276" w:lineRule="auto"/>
        <w:ind w:left="720" w:hanging="360"/>
        <w:jc w:val="both"/>
        <w:rPr>
          <w:color w:val="3C3C3E"/>
        </w:rPr>
      </w:pPr>
      <w:r w:rsidRPr="00000000">
        <w:rPr>
          <w:color w:val="3C3C3E"/>
          <w:rtl w:val="0"/>
          <w:lang w:val="uk"/>
        </w:rPr>
        <w:t xml:space="preserve">Сексуальна експлуатація дитини, яка включає: </w:t>
      </w:r>
    </w:p>
    <w:p w:rsidR="00000000" w:rsidRPr="00000000" w:rsidP="00000000" w14:paraId="000000FD">
      <w:pPr>
        <w:widowControl w:val="0"/>
        <w:numPr>
          <w:ilvl w:val="0"/>
          <w:numId w:val="17"/>
        </w:numPr>
        <w:pBdr>
          <w:top w:val="nil"/>
          <w:left w:val="nil"/>
          <w:bottom w:val="nil"/>
          <w:right w:val="nil"/>
          <w:between w:val="nil"/>
        </w:pBdr>
        <w:bidi w:val="0"/>
        <w:spacing w:before="120" w:after="240" w:line="276" w:lineRule="auto"/>
        <w:ind w:left="720" w:right="43" w:hanging="360"/>
        <w:jc w:val="both"/>
        <w:rPr>
          <w:color w:val="3C3C3E"/>
        </w:rPr>
      </w:pPr>
      <w:r w:rsidRPr="00000000">
        <w:rPr>
          <w:color w:val="3C3C3E"/>
          <w:rtl w:val="0"/>
          <w:lang w:val="uk"/>
        </w:rPr>
        <w:t xml:space="preserve">Запрошення, спонукання або примушування дитини до заняття проституцією або виготовлення дитячої порнографії [наприклад, показ, моделювання чи позування з метою сексуального збудження, задоволення чи статевого акту, включаючи його запис (на плівку, відеоплівку чи інший носій) або маніпуляції, для цих цілей, із зображенням за допомогою комп'ютера чи іншими засобами] </w:t>
      </w:r>
    </w:p>
    <w:p w:rsidR="00000000" w:rsidRPr="00000000" w:rsidP="00000000" w14:paraId="000000FE">
      <w:pPr>
        <w:widowControl w:val="0"/>
        <w:numPr>
          <w:ilvl w:val="0"/>
          <w:numId w:val="17"/>
        </w:numPr>
        <w:pBdr>
          <w:top w:val="nil"/>
          <w:left w:val="nil"/>
          <w:bottom w:val="nil"/>
          <w:right w:val="nil"/>
          <w:between w:val="nil"/>
        </w:pBdr>
        <w:bidi w:val="0"/>
        <w:spacing w:before="120" w:after="240" w:line="276" w:lineRule="auto"/>
        <w:ind w:left="720" w:right="556" w:hanging="360"/>
        <w:jc w:val="both"/>
        <w:rPr>
          <w:color w:val="3C3C3E"/>
        </w:rPr>
      </w:pPr>
      <w:r w:rsidRPr="00000000">
        <w:rPr>
          <w:color w:val="3C3C3E"/>
          <w:rtl w:val="0"/>
          <w:lang w:val="uk"/>
        </w:rPr>
        <w:t xml:space="preserve">Запрошення, примушування або спонукання дитини брати участь або спостерігати за будь-якими сексуальними, непристойними або вульгарними діями </w:t>
      </w:r>
    </w:p>
    <w:p w:rsidR="00000000" w:rsidRPr="00000000" w:rsidP="00000000" w14:paraId="000000FF">
      <w:pPr>
        <w:widowControl w:val="0"/>
        <w:numPr>
          <w:ilvl w:val="0"/>
          <w:numId w:val="17"/>
        </w:numPr>
        <w:pBdr>
          <w:top w:val="nil"/>
          <w:left w:val="nil"/>
          <w:bottom w:val="nil"/>
          <w:right w:val="nil"/>
          <w:between w:val="nil"/>
        </w:pBdr>
        <w:bidi w:val="0"/>
        <w:spacing w:before="120" w:after="240" w:line="276" w:lineRule="auto"/>
        <w:ind w:left="720" w:right="129" w:hanging="360"/>
        <w:jc w:val="both"/>
        <w:rPr>
          <w:color w:val="3C3C3E"/>
        </w:rPr>
      </w:pPr>
      <w:r w:rsidRPr="00000000">
        <w:rPr>
          <w:color w:val="3C3C3E"/>
          <w:rtl w:val="0"/>
          <w:lang w:val="uk"/>
        </w:rPr>
        <w:t xml:space="preserve">Показ відвертих матеріалів сексуального характеру дітям, що часто є елементом процесу «догляду за тілом» особою, яка здійснює насильство </w:t>
      </w:r>
    </w:p>
    <w:p w:rsidR="00000000" w:rsidRPr="00000000" w:rsidP="00000000" w14:paraId="00000100">
      <w:pPr>
        <w:widowControl w:val="0"/>
        <w:numPr>
          <w:ilvl w:val="0"/>
          <w:numId w:val="17"/>
        </w:numPr>
        <w:pBdr>
          <w:top w:val="nil"/>
          <w:left w:val="nil"/>
          <w:bottom w:val="nil"/>
          <w:right w:val="nil"/>
          <w:between w:val="nil"/>
        </w:pBdr>
        <w:bidi w:val="0"/>
        <w:spacing w:before="120" w:after="240" w:line="276" w:lineRule="auto"/>
        <w:ind w:left="720" w:right="129" w:hanging="360"/>
        <w:jc w:val="both"/>
        <w:rPr>
          <w:color w:val="3C3C3E"/>
        </w:rPr>
      </w:pPr>
      <w:r w:rsidRPr="00000000">
        <w:rPr>
          <w:color w:val="3C3C3E"/>
          <w:rtl w:val="0"/>
          <w:lang w:val="uk"/>
        </w:rPr>
        <w:t xml:space="preserve">Піддавання дитину впливу неприйнятних або непристойних матеріалів за допомогою інформаційно-комунікаційних технологій </w:t>
      </w:r>
    </w:p>
    <w:p w:rsidR="00000000" w:rsidRPr="00000000" w:rsidP="00000000" w14:paraId="00000101">
      <w:pPr>
        <w:widowControl w:val="0"/>
        <w:numPr>
          <w:ilvl w:val="0"/>
          <w:numId w:val="17"/>
        </w:numPr>
        <w:pBdr>
          <w:top w:val="nil"/>
          <w:left w:val="nil"/>
          <w:bottom w:val="nil"/>
          <w:right w:val="nil"/>
          <w:between w:val="nil"/>
        </w:pBdr>
        <w:bidi w:val="0"/>
        <w:spacing w:before="120" w:after="240" w:line="276" w:lineRule="auto"/>
        <w:ind w:left="720" w:right="129" w:hanging="360"/>
        <w:jc w:val="both"/>
        <w:rPr>
          <w:color w:val="3C3C3E"/>
        </w:rPr>
      </w:pPr>
      <w:r w:rsidRPr="00000000">
        <w:rPr>
          <w:color w:val="3C3C3E"/>
          <w:rtl w:val="0"/>
          <w:lang w:val="uk"/>
        </w:rPr>
        <w:t xml:space="preserve">Статеві дії за згодою між дорослою та неповнолітньою особою </w:t>
      </w:r>
    </w:p>
    <w:p w:rsidR="00000000" w:rsidRPr="00000000" w:rsidP="00000000" w14:paraId="00000102">
      <w:pPr>
        <w:widowControl w:val="0"/>
        <w:pBdr>
          <w:top w:val="nil"/>
          <w:left w:val="nil"/>
          <w:bottom w:val="nil"/>
          <w:right w:val="nil"/>
          <w:between w:val="nil"/>
        </w:pBdr>
        <w:bidi w:val="0"/>
        <w:spacing w:before="120" w:after="240" w:line="276" w:lineRule="auto"/>
        <w:ind w:left="111" w:right="33" w:firstLine="1"/>
        <w:jc w:val="both"/>
        <w:rPr>
          <w:color w:val="3C3C3E"/>
        </w:rPr>
      </w:pPr>
      <w:r w:rsidRPr="00000000">
        <w:rPr>
          <w:color w:val="3C3C3E"/>
          <w:rtl w:val="0"/>
          <w:lang w:val="uk"/>
        </w:rPr>
        <w:t xml:space="preserve">Поліція Ірландії розглядатиме будь-які кримінальні аспекти справи про сексуальне насильство згідно з відповідним законодавством про кримінальне правосуддя. Переслідування статевого злочину проти дитини розглядатиметься в рамках ширшої мети добробуту та захисту дитини.  Безпека дитини має першочергове значення, і на жодному етапі безпека дитини не повинна ставитися під загрозу через турботу про цілісність кримінального розслідування. </w:t>
      </w:r>
    </w:p>
    <w:p w:rsidR="00000000" w:rsidRPr="00000000" w:rsidP="00000000" w14:paraId="00000103">
      <w:pPr>
        <w:widowControl w:val="0"/>
        <w:pBdr>
          <w:top w:val="nil"/>
          <w:left w:val="nil"/>
          <w:bottom w:val="nil"/>
          <w:right w:val="nil"/>
          <w:between w:val="nil"/>
        </w:pBdr>
        <w:bidi w:val="0"/>
        <w:spacing w:before="120" w:after="240" w:line="276" w:lineRule="auto"/>
        <w:ind w:left="114" w:right="115" w:firstLine="14"/>
        <w:jc w:val="both"/>
        <w:rPr>
          <w:color w:val="000000"/>
        </w:rPr>
      </w:pPr>
      <w:r w:rsidRPr="00000000">
        <w:rPr>
          <w:color w:val="3C3C3E"/>
          <w:rtl w:val="0"/>
          <w:lang w:val="uk"/>
        </w:rPr>
        <w:t xml:space="preserve">Стосовно сексуального насильства над дітьми, слід зазначити, що в кримінальному законодавстві віком згоди на статеві зносини є 17 років як для хлопців, так і для дівчат. Якщо одна або обидві сторони молодші 17 років, то будь-які статеві відносини є незаконними. Однак це не обов'язково буде вважатись сексуальним насильством над дитиною. Докладні відомості про винятки щодо обов'язкового повідомлення про певні випадки статевих дій за взаємною згодою неповнолітніх можна знайти в Розділі 3 </w:t>
      </w:r>
      <w:r w:rsidRPr="00000000">
        <w:rPr>
          <w:color w:val="000000"/>
          <w:rtl w:val="0"/>
          <w:lang w:val="uk"/>
        </w:rPr>
        <w:t>«Діти перш за все: національні рекомендації щодо захисту та добробуту дітей».</w:t>
      </w:r>
    </w:p>
    <w:p w:rsidR="00000000" w:rsidRPr="00000000" w:rsidP="00000000" w14:paraId="00000104">
      <w:pPr>
        <w:widowControl w:val="0"/>
        <w:pBdr>
          <w:top w:val="nil"/>
          <w:left w:val="nil"/>
          <w:bottom w:val="nil"/>
          <w:right w:val="nil"/>
          <w:between w:val="nil"/>
        </w:pBdr>
        <w:bidi w:val="0"/>
        <w:spacing w:before="120" w:after="240" w:line="276" w:lineRule="auto"/>
        <w:ind w:left="125" w:firstLine="0"/>
        <w:jc w:val="both"/>
        <w:rPr>
          <w:b/>
          <w:color w:val="3C3C3E"/>
        </w:rPr>
      </w:pPr>
      <w:r w:rsidRPr="00000000">
        <w:rPr>
          <w:b/>
          <w:color w:val="3C3C3E"/>
          <w:rtl w:val="0"/>
          <w:lang w:val="uk"/>
        </w:rPr>
        <w:t xml:space="preserve">Цькування </w:t>
      </w:r>
    </w:p>
    <w:p w:rsidR="00000000" w:rsidRPr="00000000" w:rsidP="00000000" w14:paraId="00000105">
      <w:pPr>
        <w:widowControl w:val="0"/>
        <w:pBdr>
          <w:top w:val="nil"/>
          <w:left w:val="nil"/>
          <w:bottom w:val="nil"/>
          <w:right w:val="nil"/>
          <w:between w:val="nil"/>
        </w:pBdr>
        <w:bidi w:val="0"/>
        <w:spacing w:before="120" w:after="240" w:line="276" w:lineRule="auto"/>
        <w:ind w:left="116" w:right="4" w:firstLine="13"/>
        <w:jc w:val="both"/>
        <w:rPr>
          <w:color w:val="3C3C3E"/>
        </w:rPr>
      </w:pPr>
      <w:r w:rsidRPr="00000000">
        <w:rPr>
          <w:color w:val="3C3C3E"/>
          <w:rtl w:val="0"/>
          <w:lang w:val="uk"/>
        </w:rPr>
        <w:t xml:space="preserve">На додаток до чотирьох категорій, описаних вище, також слід враховувати цькування, оскільки це одна з можливих причин емоційного насильства. Визнано, що цькування впливає на життя все більшої кількості дітей і може бути причиною гострих проблем з добробутом дитини. Цькування можна визначити як повторювану агресію – вербальну, психологічну чи фізичну – яку здійснює окрема особа чи група проти інших. Воно є поведінкою навмисного дратування та залякування, і трапляється переважно серед дітей у соціальному середовищі, такому як школа. Воно включає такі види поведінки, як фізична агресія, віртуальне переслідування, пошкодження майна, залякування/відсторонення, обзивання, зловмисні плітки та вимагання.  Цькування також може мати форму жорстокого поводження на основі гендерної приналежності, сексуальних уподобань, расових, етнічних та релігійних факторів. З розвитком сучасних технологій діти також можуть стати жертвами безконтактного цькування через мобільні телефони, Інтернет та інші особисті пристрої.  </w:t>
      </w:r>
    </w:p>
    <w:p w:rsidR="00000000" w:rsidRPr="00000000" w:rsidP="00000000" w14:paraId="00000106">
      <w:pPr>
        <w:widowControl w:val="0"/>
        <w:pBdr>
          <w:top w:val="nil"/>
          <w:left w:val="nil"/>
          <w:bottom w:val="nil"/>
          <w:right w:val="nil"/>
          <w:between w:val="nil"/>
        </w:pBdr>
        <w:bidi w:val="0"/>
        <w:spacing w:before="120" w:after="240" w:line="276" w:lineRule="auto"/>
        <w:ind w:left="114" w:right="33" w:firstLine="3"/>
        <w:jc w:val="both"/>
        <w:rPr>
          <w:color w:val="3C3C3E"/>
        </w:rPr>
      </w:pPr>
      <w:r w:rsidRPr="00000000">
        <w:rPr>
          <w:color w:val="3C3C3E"/>
          <w:rtl w:val="0"/>
          <w:lang w:val="uk"/>
        </w:rPr>
        <w:t xml:space="preserve">Хоча будь-яка дитина може зазнати цькування, дехто може бути більш вразливим. До них належать діти з обмеженими можливостями або з особливими освітніми потребами; представники етнічних меншин та груп мігрантів; зі спільноти мандрівників, діти, які є лесбійками, геями, бісексуалами або трансгендерами (ЛГБТ) і ті, кого вважають ЛГБТ; та діти з релігійних меншин. </w:t>
      </w:r>
    </w:p>
    <w:p w:rsidR="00000000" w:rsidRPr="00000000" w:rsidP="00000000" w14:paraId="00000107">
      <w:pPr>
        <w:widowControl w:val="0"/>
        <w:pBdr>
          <w:top w:val="nil"/>
          <w:left w:val="nil"/>
          <w:bottom w:val="nil"/>
          <w:right w:val="nil"/>
          <w:between w:val="nil"/>
        </w:pBdr>
        <w:bidi w:val="0"/>
        <w:spacing w:before="120" w:after="240" w:line="276" w:lineRule="auto"/>
        <w:ind w:left="120" w:right="48" w:hanging="8"/>
        <w:jc w:val="both"/>
        <w:rPr>
          <w:color w:val="3C3C3E"/>
        </w:rPr>
      </w:pPr>
      <w:r w:rsidRPr="00000000">
        <w:rPr>
          <w:color w:val="3C3C3E"/>
          <w:rtl w:val="0"/>
          <w:lang w:val="uk"/>
        </w:rPr>
        <w:t xml:space="preserve">Серед дітей з особливими освітніми потребами може спостерігатись підвищена схильність до цькування. Особливо це стосується тих, хто не розуміє соціальних сигналів і/або має труднощі у спілкуванні. Деякі діти зі складними потребами можуть не розуміти соціальних ситуацій і тому повністю всім довіряють. Ці діти можуть бути молодшого віку, оскільки вони не мають таких же соціальних навичок чи здатності розпізнавати та захищатися від цькування як інші. </w:t>
      </w:r>
    </w:p>
    <w:p w:rsidR="00000000" w:rsidRPr="00000000" w:rsidP="00000000" w14:paraId="00000108">
      <w:pPr>
        <w:widowControl w:val="0"/>
        <w:pBdr>
          <w:top w:val="nil"/>
          <w:left w:val="nil"/>
          <w:bottom w:val="nil"/>
          <w:right w:val="nil"/>
          <w:between w:val="nil"/>
        </w:pBdr>
        <w:bidi w:val="0"/>
        <w:spacing w:before="120" w:after="240" w:line="276" w:lineRule="auto"/>
        <w:ind w:left="127" w:right="57" w:firstLine="1"/>
        <w:jc w:val="both"/>
        <w:rPr>
          <w:color w:val="3C3C3E"/>
        </w:rPr>
      </w:pPr>
      <w:r w:rsidRPr="00000000">
        <w:rPr>
          <w:color w:val="3C3C3E"/>
          <w:rtl w:val="0"/>
          <w:lang w:val="uk"/>
        </w:rPr>
        <w:t xml:space="preserve">Цькування є особливою проблемою у школах через те, що діти проводять там значну частину свого часу та перебувають у великих соціальних групах. Адміністрація школи </w:t>
      </w:r>
    </w:p>
    <w:p w:rsidR="00000000" w:rsidRPr="00000000" w:rsidP="00000000" w14:paraId="00000109">
      <w:pPr>
        <w:widowControl w:val="0"/>
        <w:pBdr>
          <w:top w:val="nil"/>
          <w:left w:val="nil"/>
          <w:bottom w:val="nil"/>
          <w:right w:val="nil"/>
          <w:between w:val="nil"/>
        </w:pBdr>
        <w:bidi w:val="0"/>
        <w:spacing w:before="120" w:after="240" w:line="276" w:lineRule="auto"/>
        <w:ind w:left="127" w:right="364" w:hanging="6"/>
        <w:jc w:val="both"/>
        <w:rPr>
          <w:color w:val="3C3C3E"/>
        </w:rPr>
      </w:pPr>
      <w:r w:rsidRPr="00000000">
        <w:rPr>
          <w:color w:val="3C3C3E"/>
          <w:rtl w:val="0"/>
          <w:lang w:val="uk"/>
        </w:rPr>
        <w:t xml:space="preserve">несе першочергову відповідальність за боротьбу з таким цькуванням. Шкільні ради повинні мати кодекс поведінки та політику протидії цькуванню. </w:t>
      </w:r>
    </w:p>
    <w:p w:rsidR="00000000" w:rsidRPr="00000000" w:rsidP="00000000" w14:paraId="0000010A">
      <w:pPr>
        <w:widowControl w:val="0"/>
        <w:pBdr>
          <w:top w:val="nil"/>
          <w:left w:val="nil"/>
          <w:bottom w:val="nil"/>
          <w:right w:val="nil"/>
          <w:between w:val="nil"/>
        </w:pBdr>
        <w:bidi w:val="0"/>
        <w:spacing w:before="120" w:after="240" w:line="276" w:lineRule="auto"/>
        <w:ind w:left="120" w:right="139" w:firstLine="8"/>
        <w:jc w:val="both"/>
        <w:rPr>
          <w:color w:val="000000"/>
        </w:rPr>
      </w:pPr>
      <w:r w:rsidRPr="00000000">
        <w:rPr>
          <w:color w:val="3C3C3E"/>
          <w:rtl w:val="0"/>
          <w:lang w:val="uk"/>
        </w:rPr>
        <w:t xml:space="preserve">Якщо наявні серйозні випадки цькування, коли така поведінка може вважатись жорстокою, ви можете звернутися до Tusla та/або </w:t>
      </w:r>
      <w:r w:rsidRPr="00000000">
        <w:rPr>
          <w:color w:val="000000"/>
          <w:rtl w:val="0"/>
          <w:lang w:val="uk"/>
        </w:rPr>
        <w:t>поліції Ірландії.</w:t>
      </w:r>
    </w:p>
    <w:p w:rsidR="00000000" w:rsidRPr="00000000" w:rsidP="00000000" w14:paraId="0000010B">
      <w:pPr>
        <w:widowControl w:val="0"/>
        <w:pBdr>
          <w:top w:val="nil"/>
          <w:left w:val="nil"/>
          <w:bottom w:val="nil"/>
          <w:right w:val="nil"/>
          <w:between w:val="nil"/>
        </w:pBdr>
        <w:bidi w:val="0"/>
        <w:spacing w:before="120" w:after="240" w:line="276" w:lineRule="auto"/>
        <w:ind w:left="122" w:right="154" w:hanging="5"/>
        <w:jc w:val="both"/>
        <w:rPr>
          <w:color w:val="3C3C3E"/>
        </w:rPr>
      </w:pPr>
      <w:r w:rsidRPr="00000000">
        <w:rPr>
          <w:b/>
          <w:color w:val="3C3C3E"/>
          <w:rtl w:val="0"/>
          <w:lang w:val="uk"/>
        </w:rPr>
        <w:t>Що є обґрунтованими підставами для занепокоєння щодо захисту або добробуту дітей? «</w:t>
      </w:r>
      <w:r w:rsidRPr="00000000">
        <w:rPr>
          <w:color w:val="3C3C3E"/>
          <w:rtl w:val="0"/>
          <w:lang w:val="uk"/>
        </w:rPr>
        <w:t xml:space="preserve">Діти перш за все: національні рекомендації щодо захисту та добробуту дітей (2017)» перераховує наступні обґрунтовані причини для занепокоєння: </w:t>
      </w:r>
    </w:p>
    <w:p w:rsidR="00000000" w:rsidRPr="00000000" w:rsidP="00000000" w14:paraId="0000010C">
      <w:pPr>
        <w:widowControl w:val="0"/>
        <w:numPr>
          <w:ilvl w:val="0"/>
          <w:numId w:val="1"/>
        </w:numPr>
        <w:pBdr>
          <w:top w:val="nil"/>
          <w:left w:val="nil"/>
          <w:bottom w:val="nil"/>
          <w:right w:val="nil"/>
          <w:between w:val="nil"/>
        </w:pBdr>
        <w:bidi w:val="0"/>
        <w:spacing w:before="120" w:after="240" w:line="276" w:lineRule="auto"/>
        <w:ind w:left="720" w:right="297" w:hanging="360"/>
        <w:jc w:val="both"/>
        <w:rPr>
          <w:color w:val="191919"/>
        </w:rPr>
      </w:pPr>
      <w:r w:rsidRPr="00000000">
        <w:rPr>
          <w:color w:val="191919"/>
          <w:rtl w:val="0"/>
          <w:lang w:val="uk"/>
        </w:rPr>
        <w:t xml:space="preserve">Докази, наприклад, травми або поведінка, що відповідає жорстокому поводженню та які навряд чи були спричинені будь-яким іншим чином </w:t>
      </w:r>
    </w:p>
    <w:p w:rsidR="00000000" w:rsidRPr="00000000" w:rsidP="00000000" w14:paraId="0000010D">
      <w:pPr>
        <w:widowControl w:val="0"/>
        <w:numPr>
          <w:ilvl w:val="0"/>
          <w:numId w:val="1"/>
        </w:numPr>
        <w:pBdr>
          <w:top w:val="nil"/>
          <w:left w:val="nil"/>
          <w:bottom w:val="nil"/>
          <w:right w:val="nil"/>
          <w:between w:val="nil"/>
        </w:pBdr>
        <w:bidi w:val="0"/>
        <w:spacing w:before="120" w:after="240" w:line="276" w:lineRule="auto"/>
        <w:ind w:left="720" w:hanging="360"/>
        <w:jc w:val="both"/>
        <w:rPr>
          <w:color w:val="191919"/>
        </w:rPr>
      </w:pPr>
      <w:r w:rsidRPr="00000000">
        <w:rPr>
          <w:color w:val="191919"/>
          <w:rtl w:val="0"/>
          <w:lang w:val="uk"/>
        </w:rPr>
        <w:t xml:space="preserve">Будь-яка загроза можливого сексуального насильства </w:t>
      </w:r>
    </w:p>
    <w:p w:rsidR="00000000" w:rsidRPr="00000000" w:rsidP="00000000" w14:paraId="0000010E">
      <w:pPr>
        <w:widowControl w:val="0"/>
        <w:numPr>
          <w:ilvl w:val="0"/>
          <w:numId w:val="1"/>
        </w:numPr>
        <w:pBdr>
          <w:top w:val="nil"/>
          <w:left w:val="nil"/>
          <w:bottom w:val="nil"/>
          <w:right w:val="nil"/>
          <w:between w:val="nil"/>
        </w:pBdr>
        <w:bidi w:val="0"/>
        <w:spacing w:before="120" w:after="240" w:line="276" w:lineRule="auto"/>
        <w:ind w:left="720" w:right="283" w:hanging="360"/>
        <w:jc w:val="both"/>
        <w:rPr>
          <w:color w:val="191919"/>
        </w:rPr>
      </w:pPr>
      <w:r w:rsidRPr="00000000">
        <w:rPr>
          <w:color w:val="191919"/>
          <w:rtl w:val="0"/>
          <w:lang w:val="uk"/>
        </w:rPr>
        <w:t>Послідовні ознаки того, що дитина страждає від емоційного або фізичного нехтування</w:t>
      </w:r>
    </w:p>
    <w:p w:rsidR="00000000" w:rsidRPr="00000000" w:rsidP="00000000" w14:paraId="0000010F">
      <w:pPr>
        <w:widowControl w:val="0"/>
        <w:numPr>
          <w:ilvl w:val="0"/>
          <w:numId w:val="1"/>
        </w:numPr>
        <w:pBdr>
          <w:top w:val="nil"/>
          <w:left w:val="nil"/>
          <w:bottom w:val="nil"/>
          <w:right w:val="nil"/>
          <w:between w:val="nil"/>
        </w:pBdr>
        <w:bidi w:val="0"/>
        <w:spacing w:before="120" w:after="240" w:line="276" w:lineRule="auto"/>
        <w:ind w:left="720" w:right="283" w:hanging="360"/>
        <w:jc w:val="both"/>
        <w:rPr>
          <w:color w:val="191919"/>
        </w:rPr>
      </w:pPr>
      <w:r w:rsidRPr="00000000">
        <w:rPr>
          <w:color w:val="191919"/>
          <w:rtl w:val="0"/>
          <w:lang w:val="uk"/>
        </w:rPr>
        <w:t>Дитина, яка каже або іншим чином дає зрозуміти, що вона зазнала жорстокого поводження</w:t>
      </w:r>
    </w:p>
    <w:p w:rsidR="00000000" w:rsidRPr="00000000" w:rsidP="00000000" w14:paraId="00000110">
      <w:pPr>
        <w:widowControl w:val="0"/>
        <w:numPr>
          <w:ilvl w:val="0"/>
          <w:numId w:val="1"/>
        </w:numPr>
        <w:pBdr>
          <w:top w:val="nil"/>
          <w:left w:val="nil"/>
          <w:bottom w:val="nil"/>
          <w:right w:val="nil"/>
          <w:between w:val="nil"/>
        </w:pBdr>
        <w:bidi w:val="0"/>
        <w:spacing w:before="120" w:after="240" w:line="276" w:lineRule="auto"/>
        <w:ind w:left="720" w:right="283" w:hanging="360"/>
        <w:jc w:val="both"/>
        <w:rPr>
          <w:color w:val="191919"/>
        </w:rPr>
      </w:pPr>
      <w:r w:rsidRPr="00000000">
        <w:rPr>
          <w:color w:val="191919"/>
          <w:rtl w:val="0"/>
          <w:lang w:val="uk"/>
        </w:rPr>
        <w:t xml:space="preserve">Визнання або свідчення дорослого чи дитини про ймовірне жорстоке поводження, яке вони вчинили  </w:t>
      </w:r>
    </w:p>
    <w:p w:rsidR="00000000" w:rsidRPr="00000000" w:rsidP="00000000" w14:paraId="00000111">
      <w:pPr>
        <w:widowControl w:val="0"/>
        <w:numPr>
          <w:ilvl w:val="0"/>
          <w:numId w:val="1"/>
        </w:numPr>
        <w:pBdr>
          <w:top w:val="nil"/>
          <w:left w:val="nil"/>
          <w:bottom w:val="nil"/>
          <w:right w:val="nil"/>
          <w:between w:val="nil"/>
        </w:pBdr>
        <w:bidi w:val="0"/>
        <w:spacing w:before="120" w:after="240" w:line="276" w:lineRule="auto"/>
        <w:ind w:left="720" w:hanging="360"/>
        <w:jc w:val="both"/>
        <w:rPr>
          <w:color w:val="191919"/>
        </w:rPr>
      </w:pPr>
      <w:r w:rsidRPr="00000000">
        <w:rPr>
          <w:color w:val="191919"/>
          <w:rtl w:val="0"/>
          <w:lang w:val="uk"/>
        </w:rPr>
        <w:t>Повідомлення від особи, яка бачила жорстоке поводження з дитиною.</w:t>
      </w:r>
    </w:p>
    <w:p w:rsidR="00000000" w:rsidRPr="00000000" w:rsidP="00000000" w14:paraId="00000112">
      <w:pPr>
        <w:pStyle w:val="Heading20"/>
        <w:spacing w:before="120" w:after="240" w:line="276" w:lineRule="auto"/>
        <w:jc w:val="center"/>
      </w:pPr>
      <w:bookmarkStart w:id="27" w:name="_heading=h.arc9t3w7e586" w:colFirst="0" w:colLast="0"/>
      <w:bookmarkEnd w:id="27"/>
    </w:p>
    <w:p w:rsidR="00000000" w:rsidRPr="00000000" w:rsidP="00000000" w14:paraId="00000113">
      <w:pPr>
        <w:pStyle w:val="Heading20"/>
        <w:spacing w:before="120" w:after="240" w:line="276" w:lineRule="auto"/>
        <w:jc w:val="center"/>
      </w:pPr>
      <w:bookmarkStart w:id="28" w:name="_heading=h.y0dvx4dryxbl" w:colFirst="0" w:colLast="0"/>
      <w:bookmarkEnd w:id="28"/>
      <w:r w:rsidRPr="00000000">
        <w:br w:type="page"/>
      </w:r>
    </w:p>
    <w:p w:rsidR="00000000" w:rsidRPr="00000000" w:rsidP="00000000" w14:paraId="00000114">
      <w:pPr>
        <w:pStyle w:val="Heading20"/>
        <w:bidi w:val="0"/>
        <w:spacing w:before="120" w:after="240" w:line="276" w:lineRule="auto"/>
        <w:jc w:val="center"/>
      </w:pPr>
      <w:bookmarkStart w:id="29" w:name="_Toc256000029"/>
      <w:r w:rsidRPr="00000000">
        <w:rPr>
          <w:rtl w:val="0"/>
          <w:lang w:val="uk"/>
        </w:rPr>
        <w:t>ДОДАТОК 3 – Визначення жорстокого поводження (вразливі особи)</w:t>
      </w:r>
      <w:bookmarkEnd w:id="29"/>
    </w:p>
    <w:p w:rsidR="00000000" w:rsidRPr="00000000" w:rsidP="00000000" w14:paraId="00000115">
      <w:pPr>
        <w:bidi w:val="0"/>
        <w:spacing w:before="120" w:after="240" w:line="276" w:lineRule="auto"/>
        <w:rPr>
          <w:i/>
        </w:rPr>
      </w:pPr>
      <w:r w:rsidRPr="00000000">
        <w:rPr>
          <w:rtl w:val="0"/>
          <w:lang w:val="uk"/>
        </w:rPr>
        <w:t xml:space="preserve">Жорстоке поводження можна визначити як «будь-яку дію або бездіяльність, яка призводить до порушення прав людини, громадянських свобод, тілесної та психічної недоторканності, гідності чи загального благополуччя вразливої особи, навмисну чи через недбалість, включаючи статеві відносини чи фінансові операції, на які особа не дає або не може дати правомірну згоду, або які є свідомою експлуатацією. Жорстоке поводження може проявлятись в різних формах.» </w:t>
      </w:r>
      <w:r w:rsidRPr="00000000">
        <w:rPr>
          <w:i/>
          <w:rtl w:val="0"/>
          <w:lang w:val="uk"/>
        </w:rPr>
        <w:t>Управління інформації та якості охорони здоров'я (HIQA). Національні стандарти житлових послуг для дітей та дорослих з обмеженими можливостями. Дублін, 2013)</w:t>
      </w:r>
    </w:p>
    <w:p w:rsidR="00000000" w:rsidRPr="00000000" w:rsidP="00000000" w14:paraId="00000116">
      <w:pPr>
        <w:bidi w:val="0"/>
        <w:spacing w:before="120" w:after="240" w:line="276" w:lineRule="auto"/>
      </w:pPr>
      <w:r w:rsidRPr="00000000">
        <w:rPr>
          <w:rtl w:val="0"/>
          <w:lang w:val="uk"/>
        </w:rPr>
        <w:t xml:space="preserve">Це визначення виключає нехтування собою, тобто нездатність або небажання забезпечувати себе.   Однак Служба здоров'я визнає, що люди можуть стикатися з особами, які живуть в умовах крайнього нехтування собою.  Щоб розв'язати цю проблему Служба здоров'я розробила спеціальну політику для вирішення таких ситуацій. </w:t>
      </w:r>
    </w:p>
    <w:p w:rsidR="00000000" w:rsidRPr="00000000" w:rsidP="00000000" w14:paraId="00000117">
      <w:pPr>
        <w:bidi w:val="0"/>
        <w:spacing w:before="120" w:after="240" w:line="276" w:lineRule="auto"/>
      </w:pPr>
      <w:r w:rsidRPr="00000000">
        <w:rPr>
          <w:rtl w:val="0"/>
          <w:lang w:val="uk"/>
        </w:rPr>
        <w:t xml:space="preserve">Хоча це визначення жорстокого поводження зосереджується на актах жорстокого поводження з боку окремих осіб, жорстоке поводження також може виникнути внаслідок невідповідного або неадекватного догляду чи програм догляду. </w:t>
      </w:r>
    </w:p>
    <w:p w:rsidR="00000000" w:rsidRPr="00000000" w:rsidP="00000000" w14:paraId="00000118">
      <w:pPr>
        <w:bidi w:val="0"/>
        <w:spacing w:before="120" w:after="240" w:line="276" w:lineRule="auto"/>
      </w:pPr>
      <w:r w:rsidRPr="00000000">
        <w:rPr>
          <w:rtl w:val="0"/>
          <w:lang w:val="uk"/>
        </w:rPr>
        <w:t xml:space="preserve">Існує кілька форм жорстокого поводження, окремі або всі з яких можуть бути вчинені в результаті обдуманого наміру, недбалості або відсутності розуміння чи незнання. Особа може зазнати кількох форм насильства одночасно. Нижче наведено основні категорії/види жорстокого поводження. </w:t>
      </w:r>
    </w:p>
    <w:p w:rsidR="00000000" w:rsidRPr="00000000" w:rsidP="00000000" w14:paraId="00000119">
      <w:pPr>
        <w:bidi w:val="0"/>
        <w:spacing w:before="120" w:after="240" w:line="276" w:lineRule="auto"/>
      </w:pPr>
      <w:r w:rsidRPr="00000000">
        <w:rPr>
          <w:rtl w:val="0"/>
          <w:lang w:val="uk"/>
        </w:rPr>
        <w:t xml:space="preserve">Види жорстокого поводження  </w:t>
      </w:r>
    </w:p>
    <w:p w:rsidR="00000000" w:rsidRPr="00000000" w:rsidP="00000000" w14:paraId="0000011A">
      <w:pPr>
        <w:bidi w:val="0"/>
        <w:spacing w:before="120" w:after="240" w:line="276" w:lineRule="auto"/>
      </w:pPr>
      <w:r w:rsidRPr="00000000">
        <w:rPr>
          <w:rtl w:val="0"/>
          <w:lang w:val="uk"/>
        </w:rPr>
        <w:t xml:space="preserve">Фізичне насильство включає удари, ляпаси, штовхання, удари ногами, неправильне застосування ліків, утиски чи невиправдані обмеження.   </w:t>
      </w:r>
    </w:p>
    <w:p w:rsidR="00000000" w:rsidRPr="00000000" w:rsidP="00000000" w14:paraId="0000011B">
      <w:pPr>
        <w:bidi w:val="0"/>
        <w:spacing w:before="120" w:after="240" w:line="276" w:lineRule="auto"/>
      </w:pPr>
      <w:r w:rsidRPr="00000000">
        <w:rPr>
          <w:rtl w:val="0"/>
          <w:lang w:val="uk"/>
        </w:rPr>
        <w:t xml:space="preserve">Сексуальне насильство включає зґвалтування та сексуальне домагання або статеві акти, на які вразлива особа не давала згоду чи не могла дати згоду, або на які його чи її змусили дати згоду.   </w:t>
      </w:r>
    </w:p>
    <w:p w:rsidR="00000000" w:rsidRPr="00000000" w:rsidP="00000000" w14:paraId="0000011C">
      <w:pPr>
        <w:bidi w:val="0"/>
        <w:spacing w:before="120" w:after="240" w:line="276" w:lineRule="auto"/>
      </w:pPr>
      <w:r w:rsidRPr="00000000">
        <w:rPr>
          <w:rtl w:val="0"/>
          <w:lang w:val="uk"/>
        </w:rPr>
        <w:t xml:space="preserve">Психологічне насильство включає емоційне насильство, погрози завдання шкоди чи залишення, позбавлення спілкування, приниження, звинувачення, контроль, залякування, примус, переслідування, словесні образи, ізоляцію або позбавлення обслуговування чи мереж підтримки.   </w:t>
      </w:r>
    </w:p>
    <w:p w:rsidR="00000000" w:rsidRPr="00000000" w:rsidP="00000000" w14:paraId="0000011D">
      <w:pPr>
        <w:bidi w:val="0"/>
        <w:spacing w:before="120" w:after="240" w:line="276" w:lineRule="auto"/>
      </w:pPr>
      <w:r w:rsidRPr="00000000">
        <w:rPr>
          <w:rtl w:val="0"/>
          <w:lang w:val="uk"/>
        </w:rPr>
        <w:t xml:space="preserve">Фінансове чи матеріальне насильство включає крадіжку, шахрайство, експлуатацію, тиск у зв'язку із заповітом, власністю, спадщиною чи фінансовими операціями, або неправомірне використання чи привласнення власності, майна або пільг.   </w:t>
      </w:r>
    </w:p>
    <w:p w:rsidR="00000000" w:rsidRPr="00000000" w:rsidP="00000000" w14:paraId="0000011E">
      <w:pPr>
        <w:bidi w:val="0"/>
        <w:spacing w:before="120" w:after="240" w:line="276" w:lineRule="auto"/>
      </w:pPr>
      <w:r w:rsidRPr="00000000">
        <w:rPr>
          <w:rtl w:val="0"/>
          <w:lang w:val="uk"/>
        </w:rPr>
        <w:t xml:space="preserve">Нехтування та акти бездіяльності включають ігнорування потреб у медичному чи фізичному догляді, ненадання доступу до належних медичних, соціальних чи освітніх послуг, позбавлення життєво необхідних речей, таких як ліки, належне харчування та опалення.   </w:t>
      </w:r>
    </w:p>
    <w:p w:rsidR="00000000" w:rsidRPr="00000000" w:rsidP="00000000" w14:paraId="0000011F">
      <w:pPr>
        <w:bidi w:val="0"/>
        <w:spacing w:before="120" w:after="240" w:line="276" w:lineRule="auto"/>
      </w:pPr>
      <w:r w:rsidRPr="00000000">
        <w:rPr>
          <w:rtl w:val="0"/>
          <w:lang w:val="uk"/>
        </w:rPr>
        <w:t xml:space="preserve">Дискримінаційне насильство включає дискримінацію за віковою ознакою, расизм, сексизм, виходячи з інвалідності особи, та інші форми переслідування, наклеп чи подібне ставлення. Інституційне насильство може відбуватися в інтернатних закладах і в установах невідкладної допомоги, включаючи будинки для людей похилого віку, лікарні невідкладної допомоги та будь-які інші стаціонарні установи, і може включати низькі стандарти догляду, жорсткі розпорядки та неадекватне реагування на складні потреби. </w:t>
      </w:r>
    </w:p>
    <w:p w:rsidR="00000000" w:rsidRPr="00000000" w:rsidP="00000000" w14:paraId="00000120">
      <w:pPr>
        <w:spacing w:before="120" w:after="240" w:line="276" w:lineRule="auto"/>
      </w:pPr>
      <w:r w:rsidRPr="00000000">
        <w:br w:type="page"/>
      </w:r>
    </w:p>
    <w:p w:rsidR="00000000" w:rsidRPr="00000000" w:rsidP="00000000" w14:paraId="00000121">
      <w:pPr>
        <w:pStyle w:val="Heading20"/>
        <w:bidi w:val="0"/>
        <w:spacing w:before="120" w:after="240" w:line="276" w:lineRule="auto"/>
        <w:jc w:val="center"/>
      </w:pPr>
      <w:bookmarkStart w:id="30" w:name="_Toc256000030"/>
      <w:r w:rsidRPr="00000000">
        <w:rPr>
          <w:rtl w:val="0"/>
          <w:lang w:val="uk"/>
        </w:rPr>
        <w:t>ДОДАТОК 4 – Заява HIH про захист дітей 2022 р.</w:t>
      </w:r>
      <w:bookmarkEnd w:id="30"/>
    </w:p>
    <w:p w:rsidR="00000000" w:rsidRPr="00000000" w:rsidP="00000000" w14:paraId="00000122">
      <w:pPr>
        <w:bidi w:val="0"/>
        <w:spacing w:before="288" w:line="276" w:lineRule="auto"/>
        <w:jc w:val="center"/>
      </w:pPr>
      <w:r w:rsidRPr="00000000">
        <w:rPr>
          <w:b/>
          <w:rtl w:val="0"/>
          <w:lang w:val="uk"/>
        </w:rPr>
        <w:t>Helping Irish Hosts</w:t>
        <w:br/>
        <w:t>Заява про захист дітей</w:t>
        <w:br/>
      </w:r>
      <w:r w:rsidRPr="00000000">
        <w:rPr>
          <w:rtl w:val="0"/>
          <w:lang w:val="uk"/>
        </w:rPr>
        <w:t>Серпень 2022 р.</w:t>
      </w:r>
    </w:p>
    <w:p w:rsidR="00000000" w:rsidRPr="00000000" w:rsidP="00000000" w14:paraId="00000123">
      <w:pPr>
        <w:spacing w:line="276" w:lineRule="auto"/>
        <w:rPr>
          <w:color w:val="FF0000"/>
        </w:rPr>
      </w:pPr>
    </w:p>
    <w:sdt>
      <w:sdtPr>
        <w:tag w:val="goog_rdk_6"/>
        <w:id w:val="1420914722"/>
        <w:richText/>
      </w:sdtPr>
      <w:sdtContent>
        <w:p w:rsidR="00000000" w:rsidRPr="00000000" w:rsidP="00000000" w14:paraId="00000124">
          <w:pPr>
            <w:bidi w:val="0"/>
            <w:spacing w:line="276" w:lineRule="auto"/>
          </w:pPr>
          <w:r w:rsidRPr="00000000">
            <w:rPr>
              <w:color w:val="FF0000"/>
              <w:rtl w:val="0"/>
              <w:lang w:val="uk"/>
            </w:rPr>
            <w:t>Наступний перегляд: квітень 2024 р. (або раніше, за необхідності)</w:t>
          </w:r>
        </w:p>
      </w:sdtContent>
    </w:sdt>
    <w:p w:rsidR="00000000" w:rsidRPr="00000000" w:rsidP="00000000" w14:paraId="00000125">
      <w:pPr>
        <w:spacing w:line="276" w:lineRule="auto"/>
      </w:pPr>
      <w:r w:rsidRPr="00000000">
        <w:rPr>
          <w:rtl w:val="0"/>
        </w:rPr>
        <w:tab/>
        <w:tab/>
      </w:r>
    </w:p>
    <w:p w:rsidR="00000000" w:rsidRPr="00000000" w:rsidP="00000000" w14:paraId="00000126">
      <w:pPr>
        <w:bidi w:val="0"/>
        <w:spacing w:line="276" w:lineRule="auto"/>
      </w:pPr>
      <w:r w:rsidRPr="00000000">
        <w:rPr>
          <w:rtl w:val="0"/>
          <w:lang w:val="uk"/>
        </w:rPr>
        <w:t>Helping Irish Hosts (HIH) — це компанія з обмеженою відповідальністю, що складається з групи приймаючих сторін, які працюють разом із вимушено переміщеними українцями та українцями, що проживають в Ірландії, щоб швидко розмістити людей в ірландських домівках, забезпечити їм «м’яку посадку», уникаючи прямого надання та довгострокового перебування в готелі/державному житлі.</w:t>
      </w:r>
    </w:p>
    <w:p w:rsidR="00000000" w:rsidRPr="00000000" w:rsidP="00000000" w14:paraId="00000127">
      <w:pPr>
        <w:spacing w:line="276" w:lineRule="auto"/>
      </w:pPr>
      <w:r w:rsidRPr="00000000">
        <w:rPr>
          <w:rtl w:val="0"/>
        </w:rPr>
        <w:t xml:space="preserve"> </w:t>
      </w:r>
    </w:p>
    <w:p w:rsidR="00000000" w:rsidRPr="00000000" w:rsidP="00000000" w14:paraId="00000128">
      <w:pPr>
        <w:bidi w:val="0"/>
        <w:spacing w:line="276" w:lineRule="auto"/>
      </w:pPr>
      <w:r w:rsidRPr="00000000">
        <w:rPr>
          <w:rtl w:val="0"/>
          <w:lang w:val="uk"/>
        </w:rPr>
        <w:t xml:space="preserve">Ми постали як пряма відповідь на кризу в Україні, щоб надати можливості та підтримати окремих осіб і громади в Ірландії щодо прийому українців у своїх домівках, безпечно та стабільно. </w:t>
      </w:r>
    </w:p>
    <w:p w:rsidR="00000000" w:rsidRPr="00000000" w:rsidP="00000000" w14:paraId="00000129">
      <w:pPr>
        <w:spacing w:line="276" w:lineRule="auto"/>
      </w:pPr>
    </w:p>
    <w:p w:rsidR="00000000" w:rsidRPr="00000000" w:rsidP="00000000" w14:paraId="0000012A">
      <w:pPr>
        <w:bidi w:val="0"/>
        <w:spacing w:line="276" w:lineRule="auto"/>
      </w:pPr>
      <w:r w:rsidRPr="00000000">
        <w:rPr>
          <w:rtl w:val="0"/>
          <w:lang w:val="uk"/>
        </w:rPr>
        <w:t>Ми досягаємо цього за через:</w:t>
      </w:r>
    </w:p>
    <w:p w:rsidR="00000000" w:rsidRPr="00000000" w:rsidP="00000000" w14:paraId="0000012B">
      <w:pPr>
        <w:numPr>
          <w:ilvl w:val="0"/>
          <w:numId w:val="16"/>
        </w:numPr>
        <w:bidi w:val="0"/>
        <w:spacing w:line="276" w:lineRule="auto"/>
        <w:ind w:left="720" w:hanging="360"/>
      </w:pPr>
      <w:r w:rsidRPr="00000000">
        <w:rPr>
          <w:rtl w:val="0"/>
          <w:lang w:val="uk"/>
        </w:rPr>
        <w:t xml:space="preserve">ресурс веб-сайту з відкритим доступом </w:t>
      </w:r>
      <w:hyperlink r:id="rId10" w:history="1">
        <w:r w:rsidRPr="00000000">
          <w:rPr>
            <w:color w:val="1155CC"/>
            <w:u w:val="single"/>
            <w:rtl w:val="0"/>
            <w:lang w:val="uk"/>
          </w:rPr>
          <w:t>www.helpingirishhosts.com</w:t>
        </w:r>
      </w:hyperlink>
      <w:r w:rsidRPr="00000000">
        <w:rPr>
          <w:rtl w:val="0"/>
          <w:lang w:val="uk"/>
        </w:rPr>
        <w:t>, що містить актуальну інформацію для приймаючих сторін та вимушено переміщених українців</w:t>
      </w:r>
    </w:p>
    <w:p w:rsidR="00000000" w:rsidRPr="00000000" w:rsidP="00000000" w14:paraId="0000012C">
      <w:pPr>
        <w:numPr>
          <w:ilvl w:val="0"/>
          <w:numId w:val="16"/>
        </w:numPr>
        <w:bidi w:val="0"/>
        <w:spacing w:line="276" w:lineRule="auto"/>
        <w:ind w:left="720" w:hanging="360"/>
      </w:pPr>
      <w:r w:rsidRPr="00000000">
        <w:rPr>
          <w:rtl w:val="0"/>
          <w:lang w:val="uk"/>
        </w:rPr>
        <w:t>повний набір інструментів для приймаючої сторони, завантаження та шаблони є у вільному доступі на нашій сторінці linktree</w:t>
      </w:r>
    </w:p>
    <w:p w:rsidR="00000000" w:rsidRPr="00000000" w:rsidP="00000000" w14:paraId="0000012D">
      <w:pPr>
        <w:numPr>
          <w:ilvl w:val="0"/>
          <w:numId w:val="16"/>
        </w:numPr>
        <w:bidi w:val="0"/>
        <w:spacing w:line="276" w:lineRule="auto"/>
        <w:ind w:left="720" w:hanging="360"/>
      </w:pPr>
      <w:r w:rsidRPr="00000000">
        <w:rPr>
          <w:rtl w:val="0"/>
          <w:lang w:val="uk"/>
        </w:rPr>
        <w:t>онлайн-групи підтримки у Facebook і Whatsapp</w:t>
      </w:r>
    </w:p>
    <w:p w:rsidR="00000000" w:rsidRPr="00000000" w:rsidP="00000000" w14:paraId="0000012E">
      <w:pPr>
        <w:numPr>
          <w:ilvl w:val="0"/>
          <w:numId w:val="16"/>
        </w:numPr>
        <w:bidi w:val="0"/>
        <w:spacing w:line="276" w:lineRule="auto"/>
        <w:ind w:left="720" w:hanging="360"/>
      </w:pPr>
      <w:r w:rsidRPr="00000000">
        <w:rPr>
          <w:rtl w:val="0"/>
          <w:lang w:val="uk"/>
        </w:rPr>
        <w:t>очні зібрання спільноти приймаючих сторін</w:t>
      </w:r>
    </w:p>
    <w:p w:rsidR="00000000" w:rsidRPr="00000000" w:rsidP="00000000" w14:paraId="0000012F">
      <w:pPr>
        <w:numPr>
          <w:ilvl w:val="0"/>
          <w:numId w:val="16"/>
        </w:numPr>
        <w:bidi w:val="0"/>
        <w:spacing w:line="276" w:lineRule="auto"/>
        <w:ind w:left="720" w:hanging="360"/>
      </w:pPr>
      <w:r w:rsidRPr="00000000">
        <w:rPr>
          <w:rtl w:val="0"/>
          <w:lang w:val="uk"/>
        </w:rPr>
        <w:t>тісну співпраця та партнерство з експертами</w:t>
      </w:r>
    </w:p>
    <w:p w:rsidR="00000000" w:rsidRPr="00000000" w:rsidP="00000000" w14:paraId="00000130">
      <w:pPr>
        <w:numPr>
          <w:ilvl w:val="0"/>
          <w:numId w:val="16"/>
        </w:numPr>
        <w:bidi w:val="0"/>
        <w:spacing w:line="276" w:lineRule="auto"/>
        <w:ind w:left="720" w:hanging="360"/>
      </w:pPr>
      <w:r w:rsidRPr="00000000">
        <w:rPr>
          <w:rtl w:val="0"/>
          <w:lang w:val="uk"/>
        </w:rPr>
        <w:t xml:space="preserve">правозахист інтересів приймаючих сторін перед урядом та особами, які приймають рішення </w:t>
      </w:r>
    </w:p>
    <w:p w:rsidR="00000000" w:rsidRPr="00000000" w:rsidP="00000000" w14:paraId="00000131">
      <w:pPr>
        <w:numPr>
          <w:ilvl w:val="0"/>
          <w:numId w:val="16"/>
        </w:numPr>
        <w:bidi w:val="0"/>
        <w:spacing w:line="276" w:lineRule="auto"/>
        <w:ind w:left="720" w:hanging="360"/>
      </w:pPr>
      <w:r w:rsidRPr="00000000">
        <w:rPr>
          <w:rtl w:val="0"/>
          <w:lang w:val="uk"/>
        </w:rPr>
        <w:t>інформаційно-роз'яснювальну роботу в традиційних і соціальних медіа</w:t>
      </w:r>
    </w:p>
    <w:p w:rsidR="00000000" w:rsidRPr="00000000" w:rsidP="00000000" w14:paraId="00000132">
      <w:pPr>
        <w:spacing w:line="276" w:lineRule="auto"/>
      </w:pPr>
    </w:p>
    <w:p w:rsidR="00000000" w:rsidRPr="00000000" w:rsidP="00000000" w14:paraId="00000133">
      <w:pPr>
        <w:bidi w:val="0"/>
        <w:spacing w:line="276" w:lineRule="auto"/>
      </w:pPr>
      <w:r w:rsidRPr="00000000">
        <w:rPr>
          <w:rtl w:val="0"/>
          <w:lang w:val="uk"/>
        </w:rPr>
        <w:t>Ми зареєстровані як компанія з обмеженою відповідальністю за гарантіями (717469, 13 квітня 2022 р.). Для надання наших послуг у нас працює невелика команда постійних і частково зайнятих працівників за підтримки волонтерів. У нашій мережі підтримки є сотні приймаючих сторін, які приймають у себе бабусь і дідусів, батьків і дітей, котрі покидають свої домівки через вторгнення в Україну.</w:t>
      </w:r>
    </w:p>
    <w:p w:rsidR="00000000" w:rsidRPr="00000000" w:rsidP="00000000" w14:paraId="00000134">
      <w:pPr>
        <w:spacing w:line="276" w:lineRule="auto"/>
      </w:pPr>
    </w:p>
    <w:p w:rsidR="00000000" w:rsidRPr="00000000" w:rsidP="00000000" w14:paraId="00000135">
      <w:pPr>
        <w:bidi w:val="0"/>
        <w:spacing w:line="276" w:lineRule="auto"/>
      </w:pPr>
      <w:r w:rsidRPr="00000000">
        <w:rPr>
          <w:rtl w:val="0"/>
          <w:lang w:val="uk"/>
        </w:rPr>
        <w:t xml:space="preserve">Наша мета полягає в тому, щоб дати можливість вимушено переміщеним українцям інтегруватися в ірландське суспільство та життя громади, щоб стати самодостатніми та незалежними перед тим як повернутись додому чи облаштуватись в Ірландії. Helping Irish Hosts прагне захистити дітей і вразливих осіб у приймаючих будинках, оскільки їхній добробут і безпека надзвичайно важливі для всіх нас.  </w:t>
      </w:r>
    </w:p>
    <w:p w:rsidR="00000000" w:rsidRPr="00000000" w:rsidP="00000000" w14:paraId="00000136">
      <w:pPr>
        <w:spacing w:line="276" w:lineRule="auto"/>
      </w:pPr>
    </w:p>
    <w:p w:rsidR="00000000" w:rsidRPr="00000000" w:rsidP="00000000" w14:paraId="00000137">
      <w:pPr>
        <w:bidi w:val="0"/>
        <w:spacing w:line="276" w:lineRule="auto"/>
      </w:pPr>
      <w:r w:rsidRPr="00000000">
        <w:rPr>
          <w:rtl w:val="0"/>
          <w:lang w:val="uk"/>
        </w:rPr>
        <w:t xml:space="preserve">Helping Irish Hosts здійснила оцінку потенційної шкоди для дитини при використанні наших послуг. Нижче наведено перелік визначених зон ризику та визначених процедур для управління цими ризиками.  </w:t>
      </w:r>
    </w:p>
    <w:p w:rsidR="00000000" w:rsidRPr="00000000" w:rsidP="00000000" w14:paraId="00000138">
      <w:pPr>
        <w:pStyle w:val="Heading20"/>
        <w:spacing w:line="276" w:lineRule="auto"/>
      </w:pPr>
      <w:bookmarkStart w:id="31" w:name="_heading=h.9vgh1l2t4lzm" w:colFirst="0" w:colLast="0"/>
      <w:bookmarkEnd w:id="31"/>
    </w:p>
    <w:p w:rsidR="00000000" w:rsidRPr="00000000" w:rsidP="00000000" w14:paraId="00000139"/>
    <w:p w:rsidR="00000000" w:rsidRPr="00000000" w:rsidP="00000000" w14:paraId="0000013A"/>
    <w:p w:rsidR="00000000" w:rsidRPr="00000000" w:rsidP="00000000" w14:paraId="0000013B"/>
    <w:p w:rsidR="00000000" w:rsidRPr="00000000" w:rsidP="00000000" w14:paraId="0000013C"/>
    <w:p w:rsidR="00000000" w:rsidRPr="00000000" w:rsidP="00000000" w14:paraId="0000013D">
      <w:pPr>
        <w:pStyle w:val="Heading20"/>
        <w:bidi w:val="0"/>
        <w:spacing w:line="276" w:lineRule="auto"/>
      </w:pPr>
      <w:bookmarkStart w:id="32" w:name="_Toc256000032"/>
      <w:r w:rsidRPr="00000000">
        <w:rPr>
          <w:rtl w:val="0"/>
          <w:lang w:val="uk"/>
        </w:rPr>
        <w:t>Оцінка ризиків</w:t>
      </w:r>
      <w:bookmarkEnd w:id="32"/>
    </w:p>
    <w:p w:rsidR="00000000" w:rsidRPr="00000000" w:rsidP="00000000" w14:paraId="0000013E">
      <w:pPr>
        <w:spacing w:line="276" w:lineRule="auto"/>
      </w:pPr>
    </w:p>
    <w:tbl>
      <w:tblPr>
        <w:tblStyle w:val="Table1"/>
        <w:tblW w:w="10140" w:type="dxa"/>
        <w:jc w:val="left"/>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80"/>
        <w:gridCol w:w="7560"/>
      </w:tblGrid>
      <w:tr>
        <w:tblPrEx>
          <w:tblW w:w="10140" w:type="dxa"/>
          <w:jc w:val="left"/>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rHeight w:val="561"/>
          <w:tblHeader w:val="0"/>
          <w:jc w:val="left"/>
        </w:trPr>
        <w:tc>
          <w:tcPr>
            <w:shd w:val="clear" w:color="auto" w:fill="auto"/>
            <w:tcMar>
              <w:top w:w="100" w:type="dxa"/>
              <w:left w:w="100" w:type="dxa"/>
              <w:bottom w:w="100" w:type="dxa"/>
              <w:right w:w="100" w:type="dxa"/>
            </w:tcMar>
          </w:tcPr>
          <w:p w:rsidR="00000000" w:rsidRPr="00000000" w:rsidP="00000000" w14:paraId="0000013F">
            <w:pPr>
              <w:widowControl w:val="0"/>
              <w:bidi w:val="0"/>
              <w:spacing w:before="120" w:after="240" w:line="276" w:lineRule="auto"/>
              <w:ind w:left="129" w:firstLine="0"/>
              <w:jc w:val="both"/>
              <w:rPr>
                <w:b/>
              </w:rPr>
            </w:pPr>
            <w:r w:rsidRPr="00000000">
              <w:rPr>
                <w:b/>
                <w:rtl w:val="0"/>
                <w:lang w:val="uk"/>
              </w:rPr>
              <w:t xml:space="preserve">Виявлений ризик </w:t>
            </w:r>
          </w:p>
        </w:tc>
        <w:tc>
          <w:tcPr>
            <w:shd w:val="clear" w:color="auto" w:fill="auto"/>
            <w:tcMar>
              <w:top w:w="100" w:type="dxa"/>
              <w:left w:w="100" w:type="dxa"/>
              <w:bottom w:w="100" w:type="dxa"/>
              <w:right w:w="100" w:type="dxa"/>
            </w:tcMar>
          </w:tcPr>
          <w:p w:rsidR="00000000" w:rsidRPr="00000000" w:rsidP="00000000" w14:paraId="00000140">
            <w:pPr>
              <w:widowControl w:val="0"/>
              <w:bidi w:val="0"/>
              <w:spacing w:before="120" w:after="240" w:line="276" w:lineRule="auto"/>
              <w:ind w:left="122" w:right="88" w:firstLine="1"/>
              <w:jc w:val="both"/>
              <w:rPr>
                <w:b/>
              </w:rPr>
            </w:pPr>
            <w:r w:rsidRPr="00000000">
              <w:rPr>
                <w:b/>
                <w:rtl w:val="0"/>
                <w:lang w:val="uk"/>
              </w:rPr>
              <w:t>Діє процедура для управління виявленим ризиком</w:t>
            </w:r>
          </w:p>
        </w:tc>
      </w:tr>
      <w:tr>
        <w:tblPrEx>
          <w:tblW w:w="10140" w:type="dxa"/>
          <w:jc w:val="left"/>
          <w:tblInd w:w="-475" w:type="dxa"/>
          <w:tblLayout w:type="fixed"/>
          <w:tblLook w:val="0600"/>
        </w:tblPrEx>
        <w:trPr>
          <w:cantSplit w:val="0"/>
          <w:trHeight w:val="1382"/>
          <w:tblHeader w:val="0"/>
          <w:jc w:val="left"/>
        </w:trPr>
        <w:tc>
          <w:tcPr>
            <w:shd w:val="clear" w:color="auto" w:fill="auto"/>
            <w:tcMar>
              <w:top w:w="100" w:type="dxa"/>
              <w:left w:w="100" w:type="dxa"/>
              <w:bottom w:w="100" w:type="dxa"/>
              <w:right w:w="100" w:type="dxa"/>
            </w:tcMar>
          </w:tcPr>
          <w:p w:rsidR="00000000" w:rsidRPr="00000000" w:rsidP="00000000" w14:paraId="00000141">
            <w:pPr>
              <w:widowControl w:val="0"/>
              <w:bidi w:val="0"/>
              <w:spacing w:before="120" w:after="240" w:line="276" w:lineRule="auto"/>
              <w:ind w:left="114" w:right="486" w:firstLine="15"/>
            </w:pPr>
            <w:r w:rsidRPr="00000000">
              <w:rPr>
                <w:rtl w:val="0"/>
                <w:lang w:val="uk"/>
              </w:rPr>
              <w:t>Неналежні дії одного зі співробітників HIH, приймаючих сторін або волонтерів</w:t>
            </w:r>
          </w:p>
        </w:tc>
        <w:tc>
          <w:tcPr>
            <w:shd w:val="clear" w:color="auto" w:fill="auto"/>
            <w:tcMar>
              <w:top w:w="100" w:type="dxa"/>
              <w:left w:w="100" w:type="dxa"/>
              <w:bottom w:w="100" w:type="dxa"/>
              <w:right w:w="100" w:type="dxa"/>
            </w:tcMar>
          </w:tcPr>
          <w:p w:rsidR="00000000" w:rsidRPr="00000000" w:rsidP="00000000" w14:paraId="00000142">
            <w:pPr>
              <w:widowControl w:val="0"/>
              <w:bidi w:val="0"/>
              <w:spacing w:before="120" w:after="240" w:line="276" w:lineRule="auto"/>
              <w:ind w:right="117"/>
            </w:pPr>
            <w:r w:rsidRPr="00000000">
              <w:rPr>
                <w:rtl w:val="0"/>
                <w:lang w:val="uk"/>
              </w:rPr>
              <w:t>Усім співробітникам, приймаючим сторонам і волонтерам надається Політика захисту дітей/вразливих осіб, і вони повинні дотримуватися її та виконувати процедури, викладені в ній</w:t>
            </w:r>
          </w:p>
          <w:p w:rsidR="00000000" w:rsidRPr="00000000" w:rsidP="00000000" w14:paraId="00000143">
            <w:pPr>
              <w:widowControl w:val="0"/>
              <w:bidi w:val="0"/>
              <w:spacing w:before="120" w:after="240" w:line="276" w:lineRule="auto"/>
              <w:ind w:right="117"/>
            </w:pPr>
            <w:r w:rsidRPr="00000000">
              <w:rPr>
                <w:rtl w:val="0"/>
                <w:lang w:val="uk"/>
              </w:rPr>
              <w:t>Для всього правління, персоналу та волонтерів проводиться вступне навчання відповідно до нашої детальної Політики щодо волонтерів та найму персоналу</w:t>
            </w:r>
          </w:p>
          <w:p w:rsidR="00000000" w:rsidRPr="00000000" w:rsidP="00000000" w14:paraId="00000144">
            <w:pPr>
              <w:widowControl w:val="0"/>
              <w:bidi w:val="0"/>
              <w:spacing w:before="120" w:after="240" w:line="276" w:lineRule="auto"/>
              <w:ind w:right="117"/>
            </w:pPr>
            <w:r w:rsidRPr="00000000">
              <w:rPr>
                <w:rtl w:val="0"/>
                <w:lang w:val="uk"/>
              </w:rPr>
              <w:t>Усі розміщення та заходи за участю дітей або вразливих осіб проводяться навченим, перевіреним персоналом</w:t>
            </w:r>
          </w:p>
          <w:p w:rsidR="00000000" w:rsidRPr="00000000" w:rsidP="00000000" w14:paraId="00000145">
            <w:pPr>
              <w:widowControl w:val="0"/>
              <w:bidi w:val="0"/>
              <w:spacing w:before="120" w:after="240" w:line="276" w:lineRule="auto"/>
              <w:ind w:right="117"/>
            </w:pPr>
            <w:r w:rsidRPr="00000000">
              <w:rPr>
                <w:rtl w:val="0"/>
                <w:lang w:val="uk"/>
              </w:rPr>
              <w:t>Переклад українською всіх відповідних матеріалів, політик і процедур (письмовий та усний)</w:t>
            </w:r>
          </w:p>
        </w:tc>
      </w:tr>
      <w:tr>
        <w:tblPrEx>
          <w:tblW w:w="10140" w:type="dxa"/>
          <w:jc w:val="left"/>
          <w:tblInd w:w="-475" w:type="dxa"/>
          <w:tblLayout w:type="fixed"/>
          <w:tblLook w:val="0600"/>
        </w:tblPrEx>
        <w:trPr>
          <w:cantSplit w:val="0"/>
          <w:trHeight w:val="1382"/>
          <w:tblHeader w:val="0"/>
          <w:jc w:val="left"/>
        </w:trPr>
        <w:tc>
          <w:tcPr>
            <w:shd w:val="clear" w:color="auto" w:fill="auto"/>
            <w:tcMar>
              <w:top w:w="100" w:type="dxa"/>
              <w:left w:w="100" w:type="dxa"/>
              <w:bottom w:w="100" w:type="dxa"/>
              <w:right w:w="100" w:type="dxa"/>
            </w:tcMar>
          </w:tcPr>
          <w:p w:rsidR="00000000" w:rsidRPr="00000000" w:rsidP="00000000" w14:paraId="00000146">
            <w:pPr>
              <w:widowControl w:val="0"/>
              <w:bidi w:val="0"/>
              <w:spacing w:before="120" w:after="240" w:line="276" w:lineRule="auto"/>
              <w:ind w:left="114" w:right="486" w:firstLine="15"/>
            </w:pPr>
            <w:r w:rsidRPr="00000000">
              <w:rPr>
                <w:rtl w:val="0"/>
                <w:lang w:val="uk"/>
              </w:rPr>
              <w:t xml:space="preserve">Ризик того, що загроза не буде помічена чи про неї не буде повідомлено персоналом HIH (члени правління, персонал чи волонтери) </w:t>
            </w:r>
          </w:p>
          <w:p w:rsidR="00000000" w:rsidRPr="00000000" w:rsidP="00000000" w14:paraId="00000147">
            <w:pPr>
              <w:widowControl w:val="0"/>
              <w:spacing w:before="120" w:after="240" w:line="276" w:lineRule="auto"/>
              <w:ind w:left="114" w:right="486" w:firstLine="15"/>
            </w:pPr>
            <w:r w:rsidRPr="00000000">
              <w:rPr>
                <w:rtl w:val="0"/>
              </w:rPr>
              <w:tab/>
            </w:r>
          </w:p>
        </w:tc>
        <w:tc>
          <w:tcPr>
            <w:shd w:val="clear" w:color="auto" w:fill="auto"/>
            <w:tcMar>
              <w:top w:w="100" w:type="dxa"/>
              <w:left w:w="100" w:type="dxa"/>
              <w:bottom w:w="100" w:type="dxa"/>
              <w:right w:w="100" w:type="dxa"/>
            </w:tcMar>
          </w:tcPr>
          <w:p w:rsidR="00000000" w:rsidRPr="00000000" w:rsidP="00000000" w14:paraId="00000148">
            <w:pPr>
              <w:widowControl w:val="0"/>
              <w:bidi w:val="0"/>
              <w:spacing w:before="120" w:after="240" w:line="276" w:lineRule="auto"/>
              <w:ind w:right="117"/>
            </w:pPr>
            <w:r w:rsidRPr="00000000">
              <w:rPr>
                <w:rtl w:val="0"/>
                <w:lang w:val="uk"/>
              </w:rPr>
              <w:t>Весь персонал, приймаючі сторони та волонтери мають пройти онлайн-курс «Захист дітей» (через Tusla)</w:t>
            </w:r>
          </w:p>
          <w:p w:rsidR="00000000" w:rsidRPr="00000000" w:rsidP="00000000" w14:paraId="00000149">
            <w:pPr>
              <w:widowControl w:val="0"/>
              <w:bidi w:val="0"/>
              <w:spacing w:before="120" w:after="240" w:line="276" w:lineRule="auto"/>
              <w:ind w:right="117"/>
            </w:pPr>
            <w:r w:rsidRPr="00000000">
              <w:rPr>
                <w:rtl w:val="0"/>
                <w:lang w:val="uk"/>
              </w:rPr>
              <w:t>Для приймаючих сторін, гостей, персоналу та волонтерів існують чіткі процедури доповіді, які доводяться до їх відома</w:t>
            </w:r>
          </w:p>
          <w:p w:rsidR="00000000" w:rsidRPr="00000000" w:rsidP="00000000" w14:paraId="0000014A">
            <w:pPr>
              <w:widowControl w:val="0"/>
              <w:bidi w:val="0"/>
              <w:spacing w:before="120" w:after="240" w:line="276" w:lineRule="auto"/>
              <w:ind w:right="117"/>
            </w:pPr>
            <w:r w:rsidRPr="00000000">
              <w:rPr>
                <w:rtl w:val="0"/>
                <w:lang w:val="uk"/>
              </w:rPr>
              <w:t>Політика щодо захисту дітей та роботи з підозрами на жорстоке поводження чітко роз'яснюються під час навчання та ознайомлення, а також діє УКО та заступник УКО</w:t>
            </w:r>
          </w:p>
          <w:p w:rsidR="00000000" w:rsidRPr="00000000" w:rsidP="00000000" w14:paraId="0000014B">
            <w:pPr>
              <w:widowControl w:val="0"/>
              <w:bidi w:val="0"/>
              <w:spacing w:before="120" w:after="240" w:line="276" w:lineRule="auto"/>
              <w:ind w:right="117"/>
            </w:pPr>
            <w:r w:rsidRPr="00000000">
              <w:rPr>
                <w:rtl w:val="0"/>
                <w:lang w:val="uk"/>
              </w:rPr>
              <w:t>Політики щодо волонтерів та найму персоналу</w:t>
            </w:r>
          </w:p>
          <w:p w:rsidR="00000000" w:rsidRPr="00000000" w:rsidP="00000000" w14:paraId="0000014C">
            <w:pPr>
              <w:widowControl w:val="0"/>
              <w:bidi w:val="0"/>
              <w:spacing w:before="120" w:after="240" w:line="276" w:lineRule="auto"/>
              <w:ind w:right="117"/>
            </w:pPr>
            <w:r w:rsidRPr="00000000">
              <w:rPr>
                <w:rtl w:val="0"/>
                <w:lang w:val="uk"/>
              </w:rPr>
              <w:t>Наявність перекладу українською та доступ до української лінії підтримки (через Ірландську раду біженців), а також українські членів команди</w:t>
            </w:r>
          </w:p>
        </w:tc>
      </w:tr>
      <w:tr>
        <w:tblPrEx>
          <w:tblW w:w="10140" w:type="dxa"/>
          <w:jc w:val="left"/>
          <w:tblInd w:w="-475" w:type="dxa"/>
          <w:tblLayout w:type="fixed"/>
          <w:tblLook w:val="0600"/>
        </w:tblPrEx>
        <w:trPr>
          <w:cantSplit w:val="0"/>
          <w:trHeight w:val="1382"/>
          <w:tblHeader w:val="0"/>
          <w:jc w:val="left"/>
        </w:trPr>
        <w:tc>
          <w:tcPr>
            <w:shd w:val="clear" w:color="auto" w:fill="auto"/>
            <w:tcMar>
              <w:top w:w="100" w:type="dxa"/>
              <w:left w:w="100" w:type="dxa"/>
              <w:bottom w:w="100" w:type="dxa"/>
              <w:right w:w="100" w:type="dxa"/>
            </w:tcMar>
          </w:tcPr>
          <w:p w:rsidR="00000000" w:rsidRPr="00000000" w:rsidP="00000000" w14:paraId="0000014D">
            <w:pPr>
              <w:widowControl w:val="0"/>
              <w:bidi w:val="0"/>
              <w:spacing w:before="120" w:after="240" w:line="276" w:lineRule="auto"/>
              <w:ind w:left="114" w:right="486" w:firstLine="15"/>
            </w:pPr>
            <w:r w:rsidRPr="00000000">
              <w:rPr>
                <w:rtl w:val="0"/>
                <w:lang w:val="uk"/>
              </w:rPr>
              <w:t>Ризик заподіяння шкоди дитині/вразливій особі приймаючою стороною/-нами/гостями/волонтерами/персоналом</w:t>
            </w:r>
          </w:p>
        </w:tc>
        <w:tc>
          <w:tcPr>
            <w:shd w:val="clear" w:color="auto" w:fill="auto"/>
            <w:tcMar>
              <w:top w:w="100" w:type="dxa"/>
              <w:left w:w="100" w:type="dxa"/>
              <w:bottom w:w="100" w:type="dxa"/>
              <w:right w:w="100" w:type="dxa"/>
            </w:tcMar>
          </w:tcPr>
          <w:p w:rsidR="00000000" w:rsidRPr="00000000" w:rsidP="00000000" w14:paraId="0000014E">
            <w:pPr>
              <w:widowControl w:val="0"/>
              <w:bidi w:val="0"/>
              <w:spacing w:before="120" w:after="240" w:line="276" w:lineRule="auto"/>
              <w:ind w:right="117"/>
            </w:pPr>
            <w:r w:rsidRPr="00000000">
              <w:rPr>
                <w:rtl w:val="0"/>
                <w:lang w:val="uk"/>
              </w:rPr>
              <w:t>Політика відбору для приймаючих сторін і гостей включає перевірку будинку, рекомендації довіреної третьої сторони та перевірку репутації відповідно до політики перевірки в поліції</w:t>
            </w:r>
          </w:p>
          <w:p w:rsidR="00000000" w:rsidRPr="00000000" w:rsidP="00000000" w14:paraId="0000014F">
            <w:pPr>
              <w:widowControl w:val="0"/>
              <w:bidi w:val="0"/>
              <w:spacing w:before="120" w:after="240" w:line="276" w:lineRule="auto"/>
              <w:ind w:right="117"/>
            </w:pPr>
            <w:r w:rsidRPr="00000000">
              <w:rPr>
                <w:rtl w:val="0"/>
                <w:lang w:val="uk"/>
              </w:rPr>
              <w:t xml:space="preserve">Надання підтримки, навчання та ресурсів для приймаючих сторін, включно з онлайн-навчанням/курсом безпеки Tusla </w:t>
            </w:r>
          </w:p>
          <w:p w:rsidR="00000000" w:rsidRPr="00000000" w:rsidP="00000000" w14:paraId="00000150">
            <w:pPr>
              <w:bidi w:val="0"/>
              <w:spacing w:line="276" w:lineRule="auto"/>
            </w:pPr>
            <w:r w:rsidRPr="00000000">
              <w:rPr>
                <w:rtl w:val="0"/>
                <w:lang w:val="uk"/>
              </w:rPr>
              <w:t>Ми ніколи не передамо неповнолітнього без супроводу під опіку приймаючої сторони та перенаправлятимемо всі такі запити до Tusla</w:t>
            </w:r>
          </w:p>
          <w:p w:rsidR="00000000" w:rsidRPr="00000000" w:rsidP="00000000" w14:paraId="00000151">
            <w:pPr>
              <w:widowControl w:val="0"/>
              <w:bidi w:val="0"/>
              <w:spacing w:before="240" w:after="240" w:line="276" w:lineRule="auto"/>
            </w:pPr>
            <w:r w:rsidRPr="00000000">
              <w:rPr>
                <w:rtl w:val="0"/>
                <w:lang w:val="uk"/>
              </w:rPr>
              <w:t>Кодекс поведінки для приймаючих сторін, гостей, персоналу та волонтерів</w:t>
            </w:r>
          </w:p>
          <w:p w:rsidR="00000000" w:rsidRPr="00000000" w:rsidP="00000000" w14:paraId="00000152">
            <w:pPr>
              <w:widowControl w:val="0"/>
              <w:bidi w:val="0"/>
              <w:spacing w:before="240" w:after="240" w:line="276" w:lineRule="auto"/>
            </w:pPr>
            <w:r w:rsidRPr="00000000">
              <w:rPr>
                <w:rtl w:val="0"/>
                <w:lang w:val="uk"/>
              </w:rPr>
              <w:t>Для всіх розміщень діє угода про спільне використання житла</w:t>
            </w:r>
          </w:p>
          <w:p w:rsidR="00000000" w:rsidRPr="00000000" w:rsidP="00000000" w14:paraId="00000153">
            <w:pPr>
              <w:widowControl w:val="0"/>
              <w:bidi w:val="0"/>
              <w:spacing w:before="240" w:after="240" w:line="276" w:lineRule="auto"/>
            </w:pPr>
            <w:r w:rsidRPr="00000000">
              <w:rPr>
                <w:rtl w:val="0"/>
                <w:lang w:val="uk"/>
              </w:rPr>
              <w:t>Партнерство з неурядовими організаціями, включаючи Ірландську раду біженців, The Open Community, Ірландський Червоний Хрест, Doras, Nasc і Міжнародну організацію з міграції, для забезпечення передової практики, навчання та ресурсів</w:t>
            </w:r>
          </w:p>
          <w:p w:rsidR="00000000" w:rsidRPr="00000000" w:rsidP="00000000" w14:paraId="00000154">
            <w:pPr>
              <w:widowControl w:val="0"/>
              <w:bidi w:val="0"/>
              <w:spacing w:before="240" w:after="240" w:line="276" w:lineRule="auto"/>
            </w:pPr>
            <w:r w:rsidRPr="00000000">
              <w:rPr>
                <w:rtl w:val="0"/>
                <w:lang w:val="uk"/>
              </w:rPr>
              <w:t>Діє політика набору (персоналу та волонтерів)</w:t>
            </w:r>
          </w:p>
          <w:p w:rsidR="00000000" w:rsidRPr="00000000" w:rsidP="00000000" w14:paraId="00000155">
            <w:pPr>
              <w:widowControl w:val="0"/>
              <w:bidi w:val="0"/>
              <w:spacing w:before="120" w:after="240" w:line="276" w:lineRule="auto"/>
              <w:ind w:right="117"/>
            </w:pPr>
            <w:r w:rsidRPr="00000000">
              <w:rPr>
                <w:rtl w:val="0"/>
                <w:lang w:val="uk"/>
              </w:rPr>
              <w:t>Переклад українською всіх відповідних матеріалів, політик і процедур (письмовий та усний)</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56">
            <w:pPr>
              <w:widowControl w:val="0"/>
              <w:bidi w:val="0"/>
              <w:spacing w:before="120" w:after="240" w:line="276" w:lineRule="auto"/>
              <w:ind w:left="120" w:right="601" w:hanging="5"/>
            </w:pPr>
            <w:r w:rsidRPr="00000000">
              <w:rPr>
                <w:rtl w:val="0"/>
                <w:lang w:val="uk"/>
              </w:rPr>
              <w:t>Звинувачення у жорстокому поводженні або неналежній поведінці співробітника HIH, приймаючих сторін, гостей або волонтерів</w:t>
            </w:r>
          </w:p>
        </w:tc>
        <w:tc>
          <w:tcPr>
            <w:shd w:val="clear" w:color="auto" w:fill="auto"/>
            <w:tcMar>
              <w:top w:w="100" w:type="dxa"/>
              <w:left w:w="100" w:type="dxa"/>
              <w:bottom w:w="100" w:type="dxa"/>
              <w:right w:w="100" w:type="dxa"/>
            </w:tcMar>
          </w:tcPr>
          <w:p w:rsidR="00000000" w:rsidRPr="00000000" w:rsidP="00000000" w14:paraId="00000157">
            <w:pPr>
              <w:widowControl w:val="0"/>
              <w:bidi w:val="0"/>
              <w:spacing w:before="120" w:after="240" w:line="276" w:lineRule="auto"/>
              <w:ind w:right="318"/>
            </w:pPr>
            <w:r w:rsidRPr="00000000">
              <w:rPr>
                <w:rtl w:val="0"/>
                <w:lang w:val="uk"/>
              </w:rPr>
              <w:t xml:space="preserve">У разі отримання доповіді УКО проводить розслідування та консультується з Tusla (діти) та/або Службою здоров'я (вразливий дорослий) відповідно до Політики захисту дітей/вразливих осіб </w:t>
            </w:r>
          </w:p>
          <w:p w:rsidR="00000000" w:rsidRPr="00000000" w:rsidP="00000000" w14:paraId="00000158">
            <w:pPr>
              <w:widowControl w:val="0"/>
              <w:bidi w:val="0"/>
              <w:spacing w:before="120" w:after="240" w:line="276" w:lineRule="auto"/>
              <w:ind w:right="117"/>
            </w:pPr>
            <w:r w:rsidRPr="00000000">
              <w:rPr>
                <w:rtl w:val="0"/>
                <w:lang w:val="uk"/>
              </w:rPr>
              <w:t>Завжди доступні послуги перекладу на українську/російську</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59">
            <w:pPr>
              <w:widowControl w:val="0"/>
              <w:bidi w:val="0"/>
              <w:spacing w:before="120" w:after="240" w:line="276" w:lineRule="auto"/>
              <w:ind w:left="120" w:right="601" w:hanging="5"/>
            </w:pPr>
            <w:r w:rsidRPr="00000000">
              <w:rPr>
                <w:rtl w:val="0"/>
                <w:lang w:val="uk"/>
              </w:rPr>
              <w:t xml:space="preserve">Ризик заподіяння гостем шкоди приймаючій стороні </w:t>
            </w:r>
          </w:p>
        </w:tc>
        <w:tc>
          <w:tcPr>
            <w:shd w:val="clear" w:color="auto" w:fill="auto"/>
            <w:tcMar>
              <w:top w:w="100" w:type="dxa"/>
              <w:left w:w="100" w:type="dxa"/>
              <w:bottom w:w="100" w:type="dxa"/>
              <w:right w:w="100" w:type="dxa"/>
            </w:tcMar>
          </w:tcPr>
          <w:p w:rsidR="00000000" w:rsidRPr="00000000" w:rsidP="00000000" w14:paraId="0000015A">
            <w:pPr>
              <w:widowControl w:val="0"/>
              <w:bidi w:val="0"/>
              <w:spacing w:before="120" w:after="240" w:line="276" w:lineRule="auto"/>
              <w:ind w:right="117"/>
            </w:pPr>
            <w:r w:rsidRPr="00000000">
              <w:rPr>
                <w:rtl w:val="0"/>
                <w:lang w:val="uk"/>
              </w:rPr>
              <w:t xml:space="preserve">Діє процес набору гостей </w:t>
            </w:r>
          </w:p>
          <w:p w:rsidR="00000000" w:rsidRPr="00000000" w:rsidP="00000000" w14:paraId="0000015B">
            <w:pPr>
              <w:widowControl w:val="0"/>
              <w:bidi w:val="0"/>
              <w:spacing w:before="120" w:after="240" w:line="276" w:lineRule="auto"/>
              <w:ind w:right="117"/>
            </w:pPr>
            <w:r w:rsidRPr="00000000">
              <w:rPr>
                <w:rtl w:val="0"/>
                <w:lang w:val="uk"/>
              </w:rPr>
              <w:t>Запити гостей надсилаються за рекомендацією, а також діє система поруки та перевірки особи</w:t>
            </w:r>
          </w:p>
          <w:p w:rsidR="00000000" w:rsidRPr="00000000" w:rsidP="00000000" w14:paraId="0000015C">
            <w:pPr>
              <w:widowControl w:val="0"/>
              <w:bidi w:val="0"/>
              <w:spacing w:before="240" w:after="240" w:line="276" w:lineRule="auto"/>
            </w:pPr>
            <w:r w:rsidRPr="00000000">
              <w:rPr>
                <w:rtl w:val="0"/>
                <w:lang w:val="uk"/>
              </w:rPr>
              <w:t xml:space="preserve">Діє політика червоної лінії </w:t>
            </w:r>
          </w:p>
          <w:p w:rsidR="00000000" w:rsidRPr="00000000" w:rsidP="00000000" w14:paraId="0000015D">
            <w:pPr>
              <w:widowControl w:val="0"/>
              <w:bidi w:val="0"/>
              <w:spacing w:before="240" w:after="240" w:line="276" w:lineRule="auto"/>
            </w:pPr>
            <w:r w:rsidRPr="00000000">
              <w:rPr>
                <w:rtl w:val="0"/>
                <w:lang w:val="uk"/>
              </w:rPr>
              <w:t>Для приймаючих сторін і гостей діє угода про спільне використання житла</w:t>
            </w:r>
          </w:p>
          <w:p w:rsidR="00000000" w:rsidRPr="00000000" w:rsidP="00000000" w14:paraId="0000015E">
            <w:pPr>
              <w:widowControl w:val="0"/>
              <w:bidi w:val="0"/>
              <w:spacing w:before="120" w:after="240" w:line="276" w:lineRule="auto"/>
              <w:ind w:right="117"/>
            </w:pPr>
            <w:r w:rsidRPr="00000000">
              <w:rPr>
                <w:rtl w:val="0"/>
                <w:lang w:val="uk"/>
              </w:rPr>
              <w:t>Поширено контактний номер телефону УКО/призначеного агента з розслідування випадків порушення прав людини</w:t>
            </w:r>
          </w:p>
          <w:p w:rsidR="00000000" w:rsidRPr="00000000" w:rsidP="00000000" w14:paraId="0000015F">
            <w:pPr>
              <w:widowControl w:val="0"/>
              <w:bidi w:val="0"/>
              <w:spacing w:before="240" w:after="240" w:line="276" w:lineRule="auto"/>
            </w:pPr>
            <w:r w:rsidRPr="00000000">
              <w:rPr>
                <w:rtl w:val="0"/>
                <w:lang w:val="uk"/>
              </w:rPr>
              <w:t>Кодекс поведінки для приймаючих сторін, гостей та персоналу</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60">
            <w:pPr>
              <w:widowControl w:val="0"/>
              <w:bidi w:val="0"/>
              <w:spacing w:before="120" w:after="240" w:line="276" w:lineRule="auto"/>
              <w:ind w:left="114" w:right="486" w:firstLine="15"/>
            </w:pPr>
            <w:r w:rsidRPr="00000000">
              <w:rPr>
                <w:rtl w:val="0"/>
                <w:lang w:val="uk"/>
              </w:rPr>
              <w:t xml:space="preserve">Ризик заподіяння шкоди через неналежне використання зображень дітей та/або вразливих людей </w:t>
            </w:r>
          </w:p>
        </w:tc>
        <w:tc>
          <w:tcPr>
            <w:shd w:val="clear" w:color="auto" w:fill="auto"/>
            <w:tcMar>
              <w:top w:w="100" w:type="dxa"/>
              <w:left w:w="100" w:type="dxa"/>
              <w:bottom w:w="100" w:type="dxa"/>
              <w:right w:w="100" w:type="dxa"/>
            </w:tcMar>
          </w:tcPr>
          <w:p w:rsidR="00000000" w:rsidRPr="00000000" w:rsidP="00000000" w14:paraId="00000161">
            <w:pPr>
              <w:widowControl w:val="0"/>
              <w:bidi w:val="0"/>
              <w:spacing w:before="120" w:after="240" w:line="276" w:lineRule="auto"/>
              <w:ind w:right="117"/>
            </w:pPr>
            <w:r w:rsidRPr="00000000">
              <w:rPr>
                <w:rtl w:val="0"/>
                <w:lang w:val="uk"/>
              </w:rPr>
              <w:t>Політика щодо використання зображень, яка вимагає письмового дозволу на використання зображень/відео</w:t>
            </w:r>
          </w:p>
          <w:p w:rsidR="00000000" w:rsidRPr="00000000" w:rsidP="00000000" w14:paraId="00000162">
            <w:pPr>
              <w:widowControl w:val="0"/>
              <w:bidi w:val="0"/>
              <w:spacing w:before="120" w:after="240" w:line="276" w:lineRule="auto"/>
              <w:ind w:right="117"/>
            </w:pPr>
            <w:r w:rsidRPr="00000000">
              <w:rPr>
                <w:rtl w:val="0"/>
                <w:lang w:val="uk"/>
              </w:rPr>
              <w:t>Кодекс поведінки для персоналу/волонтерів</w:t>
            </w:r>
          </w:p>
          <w:p w:rsidR="00000000" w:rsidRPr="00000000" w:rsidP="00000000" w14:paraId="00000163">
            <w:pPr>
              <w:widowControl w:val="0"/>
              <w:bidi w:val="0"/>
              <w:spacing w:before="120" w:after="240" w:line="276" w:lineRule="auto"/>
              <w:ind w:right="117"/>
            </w:pPr>
            <w:r w:rsidRPr="00000000">
              <w:rPr>
                <w:rtl w:val="0"/>
                <w:lang w:val="uk"/>
              </w:rPr>
              <w:t xml:space="preserve">Угода про спільне використання житла для приймаючих сторін і гостей визначає обов'язки всіх сторін </w:t>
            </w:r>
          </w:p>
          <w:p w:rsidR="00000000" w:rsidRPr="00000000" w:rsidP="00000000" w14:paraId="00000164">
            <w:pPr>
              <w:widowControl w:val="0"/>
              <w:bidi w:val="0"/>
              <w:spacing w:before="120" w:after="240" w:line="276" w:lineRule="auto"/>
              <w:ind w:right="117"/>
            </w:pPr>
            <w:r w:rsidRPr="00000000">
              <w:rPr>
                <w:rtl w:val="0"/>
                <w:lang w:val="uk"/>
              </w:rPr>
              <w:t>Для використання зображень у рекламних чи інших матеріалах потрібна письмова згода</w:t>
            </w:r>
          </w:p>
          <w:p w:rsidR="00000000" w:rsidRPr="00000000" w:rsidP="00000000" w14:paraId="00000165">
            <w:pPr>
              <w:widowControl w:val="0"/>
              <w:bidi w:val="0"/>
              <w:spacing w:before="120" w:after="240" w:line="276" w:lineRule="auto"/>
              <w:ind w:right="117"/>
            </w:pPr>
            <w:r w:rsidRPr="00000000">
              <w:rPr>
                <w:rtl w:val="0"/>
                <w:lang w:val="uk"/>
              </w:rPr>
              <w:t>Переклад українською всіх відповідних матеріалів та дозволів</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66">
            <w:pPr>
              <w:widowControl w:val="0"/>
              <w:bidi w:val="0"/>
              <w:spacing w:before="120" w:after="240" w:line="276" w:lineRule="auto"/>
              <w:ind w:left="120" w:right="601" w:hanging="5"/>
            </w:pPr>
            <w:r w:rsidRPr="00000000">
              <w:rPr>
                <w:rtl w:val="0"/>
                <w:lang w:val="uk"/>
              </w:rPr>
              <w:t xml:space="preserve">Ризик заподіяння шкоди через неналежне використання персональних даних </w:t>
            </w:r>
          </w:p>
        </w:tc>
        <w:tc>
          <w:tcPr>
            <w:shd w:val="clear" w:color="auto" w:fill="auto"/>
            <w:tcMar>
              <w:top w:w="100" w:type="dxa"/>
              <w:left w:w="100" w:type="dxa"/>
              <w:bottom w:w="100" w:type="dxa"/>
              <w:right w:w="100" w:type="dxa"/>
            </w:tcMar>
          </w:tcPr>
          <w:p w:rsidR="00000000" w:rsidRPr="00000000" w:rsidP="00000000" w14:paraId="00000167">
            <w:pPr>
              <w:widowControl w:val="0"/>
              <w:bidi w:val="0"/>
              <w:spacing w:before="120" w:after="240" w:line="276" w:lineRule="auto"/>
              <w:ind w:right="117"/>
            </w:pPr>
            <w:r w:rsidRPr="00000000">
              <w:rPr>
                <w:rtl w:val="0"/>
                <w:lang w:val="uk"/>
              </w:rPr>
              <w:t xml:space="preserve">Політика захисту даних згідно із Загальними правилами захисту даних </w:t>
            </w:r>
          </w:p>
          <w:p w:rsidR="00000000" w:rsidRPr="00000000" w:rsidP="00000000" w14:paraId="00000168">
            <w:pPr>
              <w:widowControl w:val="0"/>
              <w:bidi w:val="0"/>
              <w:spacing w:before="120" w:after="240" w:line="276" w:lineRule="auto"/>
              <w:ind w:right="117"/>
            </w:pPr>
            <w:r w:rsidRPr="00000000">
              <w:rPr>
                <w:rtl w:val="0"/>
                <w:lang w:val="uk"/>
              </w:rPr>
              <w:t>Політика конфіденційності</w:t>
            </w:r>
          </w:p>
          <w:p w:rsidR="00000000" w:rsidRPr="00000000" w:rsidP="00000000" w14:paraId="00000169">
            <w:pPr>
              <w:widowControl w:val="0"/>
              <w:bidi w:val="0"/>
              <w:spacing w:before="240" w:after="240" w:line="276" w:lineRule="auto"/>
            </w:pPr>
            <w:r w:rsidRPr="00000000">
              <w:rPr>
                <w:rtl w:val="0"/>
                <w:lang w:val="uk"/>
              </w:rPr>
              <w:t>Кодекс поведінки для приймаючих сторін, гостей та персоналу</w:t>
            </w:r>
          </w:p>
          <w:p w:rsidR="00000000" w:rsidRPr="00000000" w:rsidP="00000000" w14:paraId="0000016A">
            <w:pPr>
              <w:widowControl w:val="0"/>
              <w:bidi w:val="0"/>
              <w:spacing w:before="120" w:after="240" w:line="276" w:lineRule="auto"/>
              <w:ind w:right="117"/>
            </w:pPr>
            <w:r w:rsidRPr="00000000">
              <w:rPr>
                <w:rtl w:val="0"/>
                <w:lang w:val="uk"/>
              </w:rPr>
              <w:t>Переклад українською всіх відповідних матеріалів та дозволів</w:t>
            </w:r>
          </w:p>
        </w:tc>
      </w:tr>
    </w:tbl>
    <w:p w:rsidR="00000000" w:rsidRPr="00000000" w:rsidP="00000000" w14:paraId="0000016B">
      <w:pPr>
        <w:widowControl w:val="0"/>
        <w:spacing w:line="276" w:lineRule="auto"/>
      </w:pPr>
    </w:p>
    <w:p w:rsidR="00000000" w:rsidRPr="00000000" w:rsidP="00000000" w14:paraId="0000016C">
      <w:pPr>
        <w:widowControl w:val="0"/>
        <w:spacing w:line="276" w:lineRule="auto"/>
      </w:pPr>
    </w:p>
    <w:p w:rsidR="00000000" w:rsidRPr="00000000" w:rsidP="00000000" w14:paraId="0000016D">
      <w:pPr>
        <w:bidi w:val="0"/>
        <w:spacing w:line="276" w:lineRule="auto"/>
        <w:rPr>
          <w:b/>
        </w:rPr>
      </w:pPr>
      <w:r w:rsidRPr="00000000">
        <w:rPr>
          <w:b/>
          <w:rtl w:val="0"/>
          <w:lang w:val="uk"/>
        </w:rPr>
        <w:t xml:space="preserve">Процедури </w:t>
      </w:r>
    </w:p>
    <w:p w:rsidR="00000000" w:rsidRPr="00000000" w:rsidP="00000000" w14:paraId="0000016E">
      <w:pPr>
        <w:bidi w:val="0"/>
        <w:spacing w:line="276" w:lineRule="auto"/>
      </w:pPr>
      <w:r w:rsidRPr="00000000">
        <w:rPr>
          <w:rtl w:val="0"/>
          <w:lang w:val="uk"/>
        </w:rPr>
        <w:t xml:space="preserve">Нашу Заяву про захист дітей було розроблено відповідно до вимог Закону «Діти перш за все» 2015 р., Національних рекомендацій щодо захисту та добробуту дітей (2017 р.) і «Захисту дітей: керівництво щодо політики, процедур і практики» Tusla. </w:t>
      </w:r>
    </w:p>
    <w:p w:rsidR="00000000" w:rsidRPr="00000000" w:rsidP="00000000" w14:paraId="0000016F">
      <w:pPr>
        <w:spacing w:line="276" w:lineRule="auto"/>
      </w:pPr>
    </w:p>
    <w:p w:rsidR="00000000" w:rsidRPr="00000000" w:rsidP="00000000" w14:paraId="00000170">
      <w:pPr>
        <w:bidi w:val="0"/>
        <w:spacing w:line="276" w:lineRule="auto"/>
      </w:pPr>
      <w:r w:rsidRPr="00000000">
        <w:rPr>
          <w:rtl w:val="0"/>
          <w:lang w:val="uk"/>
        </w:rPr>
        <w:t>На додачу до політик і процедур, перелічених у нашій оцінці ризиків, наступні процедури підкріплюють наш намір захистити дітей і вразливих людей, коли вони користуються нашими послугами:</w:t>
      </w:r>
    </w:p>
    <w:p w:rsidR="00000000" w:rsidRPr="00000000" w:rsidP="00000000" w14:paraId="00000171">
      <w:pPr>
        <w:spacing w:line="276" w:lineRule="auto"/>
      </w:pPr>
    </w:p>
    <w:p w:rsidR="00000000" w:rsidRPr="00000000" w:rsidP="00000000" w14:paraId="00000172">
      <w:pPr>
        <w:numPr>
          <w:ilvl w:val="0"/>
          <w:numId w:val="13"/>
        </w:numPr>
        <w:bidi w:val="0"/>
        <w:spacing w:line="276" w:lineRule="auto"/>
        <w:ind w:left="425" w:hanging="283"/>
      </w:pPr>
      <w:r w:rsidRPr="00000000">
        <w:rPr>
          <w:rtl w:val="0"/>
          <w:lang w:val="uk"/>
        </w:rPr>
        <w:t xml:space="preserve">Порядок реагування на підозру щодо жорстокого поводження з дитиною або розкриття дитиною фактів жорстокого поводження </w:t>
      </w:r>
    </w:p>
    <w:p w:rsidR="00000000" w:rsidRPr="00000000" w:rsidP="00000000" w14:paraId="00000173">
      <w:pPr>
        <w:numPr>
          <w:ilvl w:val="0"/>
          <w:numId w:val="13"/>
        </w:numPr>
        <w:bidi w:val="0"/>
        <w:spacing w:line="276" w:lineRule="auto"/>
        <w:ind w:left="425" w:hanging="283"/>
      </w:pPr>
      <w:r w:rsidRPr="00000000">
        <w:rPr>
          <w:rtl w:val="0"/>
          <w:lang w:val="uk"/>
        </w:rPr>
        <w:t>Процедура розгляду звинувачень в жорстокому поводженні чи неналежній поведінці персоналу HIH, приймаючих сторін, гостей або волонтерів</w:t>
      </w:r>
    </w:p>
    <w:p w:rsidR="00000000" w:rsidRPr="00000000" w:rsidP="00000000" w14:paraId="00000174">
      <w:pPr>
        <w:numPr>
          <w:ilvl w:val="0"/>
          <w:numId w:val="13"/>
        </w:numPr>
        <w:bidi w:val="0"/>
        <w:spacing w:line="276" w:lineRule="auto"/>
        <w:ind w:left="425" w:hanging="283"/>
      </w:pPr>
      <w:r w:rsidRPr="00000000">
        <w:rPr>
          <w:rtl w:val="0"/>
          <w:lang w:val="uk"/>
        </w:rPr>
        <w:t>Процедура призупинення та відкликання працівників HIH, приймаючих сторін, гостей або волонтерів, якщо це необхідно</w:t>
      </w:r>
    </w:p>
    <w:p w:rsidR="00000000" w:rsidRPr="00000000" w:rsidP="00000000" w14:paraId="00000175">
      <w:pPr>
        <w:numPr>
          <w:ilvl w:val="0"/>
          <w:numId w:val="13"/>
        </w:numPr>
        <w:bidi w:val="0"/>
        <w:spacing w:line="276" w:lineRule="auto"/>
        <w:ind w:left="425" w:hanging="283"/>
      </w:pPr>
      <w:r w:rsidRPr="00000000">
        <w:rPr>
          <w:rtl w:val="0"/>
          <w:lang w:val="uk"/>
        </w:rPr>
        <w:t>Процедура безпечного набору персоналу HIH, приймаючих сторін, гостей або волонтерів</w:t>
      </w:r>
    </w:p>
    <w:p w:rsidR="00000000" w:rsidRPr="00000000" w:rsidP="00000000" w14:paraId="00000176">
      <w:pPr>
        <w:numPr>
          <w:ilvl w:val="0"/>
          <w:numId w:val="13"/>
        </w:numPr>
        <w:bidi w:val="0"/>
        <w:spacing w:line="276" w:lineRule="auto"/>
        <w:ind w:left="425" w:hanging="283"/>
      </w:pPr>
      <w:r w:rsidRPr="00000000">
        <w:rPr>
          <w:rtl w:val="0"/>
          <w:lang w:val="uk"/>
        </w:rPr>
        <w:t>Порядок надання доступу до навчання та інформації з питань захисту дітей, у тому числі виявлення факту заподіяння шкоди</w:t>
      </w:r>
    </w:p>
    <w:p w:rsidR="00000000" w:rsidRPr="00000000" w:rsidP="00000000" w14:paraId="00000177">
      <w:pPr>
        <w:numPr>
          <w:ilvl w:val="0"/>
          <w:numId w:val="13"/>
        </w:numPr>
        <w:bidi w:val="0"/>
        <w:spacing w:line="276" w:lineRule="auto"/>
        <w:ind w:left="425" w:hanging="283"/>
      </w:pPr>
      <w:r w:rsidRPr="00000000">
        <w:rPr>
          <w:rtl w:val="0"/>
          <w:lang w:val="uk"/>
        </w:rPr>
        <w:t xml:space="preserve">Порядок сповіщення Tusla про проблеми, пов'язані з захистом або добробутом дітей </w:t>
      </w:r>
    </w:p>
    <w:p w:rsidR="00000000" w:rsidRPr="00000000" w:rsidP="00000000" w14:paraId="00000178">
      <w:pPr>
        <w:numPr>
          <w:ilvl w:val="0"/>
          <w:numId w:val="13"/>
        </w:numPr>
        <w:bidi w:val="0"/>
        <w:spacing w:line="276" w:lineRule="auto"/>
        <w:ind w:left="425" w:hanging="283"/>
      </w:pPr>
      <w:r w:rsidRPr="00000000">
        <w:rPr>
          <w:rtl w:val="0"/>
          <w:lang w:val="uk"/>
        </w:rPr>
        <w:t>Діє політика червоної лінії щоб гарантувати, що ті, хто має медичні потреби або потребують додаткової допомоги, направляються до Служби розміщення під міжнародною опікою/Ірландського Червоного Хреста/ Служби здоров'я або іншого відповідного органу</w:t>
      </w:r>
    </w:p>
    <w:p w:rsidR="00000000" w:rsidRPr="00000000" w:rsidP="00000000" w14:paraId="00000179">
      <w:pPr>
        <w:spacing w:line="276" w:lineRule="auto"/>
        <w:rPr>
          <w:b/>
        </w:rPr>
      </w:pPr>
    </w:p>
    <w:p w:rsidR="00000000" w:rsidRPr="00000000" w:rsidP="00000000" w14:paraId="0000017A">
      <w:pPr>
        <w:bidi w:val="0"/>
        <w:spacing w:line="276" w:lineRule="auto"/>
        <w:rPr>
          <w:b/>
        </w:rPr>
      </w:pPr>
      <w:r w:rsidRPr="00000000">
        <w:rPr>
          <w:b/>
          <w:rtl w:val="0"/>
          <w:lang w:val="uk"/>
        </w:rPr>
        <w:t xml:space="preserve">Впровадження </w:t>
      </w:r>
    </w:p>
    <w:p w:rsidR="00000000" w:rsidRPr="00000000" w:rsidP="00000000" w14:paraId="0000017B">
      <w:pPr>
        <w:bidi w:val="0"/>
        <w:spacing w:line="276" w:lineRule="auto"/>
      </w:pPr>
      <w:r w:rsidRPr="00000000">
        <w:rPr>
          <w:rtl w:val="0"/>
          <w:lang w:val="uk"/>
        </w:rPr>
        <w:t xml:space="preserve">Ми визнаємо, що впровадження є постійним процесом. Helping Irish Hosts зобов'язується впроваджувати цю Заяву про безпеку та процедури, які підтримують наш намір захистити дітей від заподіяння шкоди під час користування нашими послугами. </w:t>
      </w:r>
    </w:p>
    <w:p w:rsidR="00000000" w:rsidRPr="00000000" w:rsidP="00000000" w14:paraId="0000017C">
      <w:pPr>
        <w:spacing w:line="276" w:lineRule="auto"/>
      </w:pPr>
    </w:p>
    <w:p w:rsidR="00000000" w:rsidRPr="00000000" w:rsidP="00000000" w14:paraId="0000017D">
      <w:pPr>
        <w:bidi w:val="0"/>
        <w:spacing w:line="276" w:lineRule="auto"/>
      </w:pPr>
      <w:r w:rsidRPr="00000000">
        <w:rPr>
          <w:rtl w:val="0"/>
          <w:lang w:val="uk"/>
        </w:rPr>
        <w:t>Заява про захист буде переглядатися кожні два роки або в найкоротші строки після суттєвих змін у будь-якому питанні, якого стосується заява.</w:t>
      </w:r>
    </w:p>
    <w:p w:rsidR="00000000" w:rsidRPr="00000000" w:rsidP="00000000" w14:paraId="0000017E">
      <w:pPr>
        <w:spacing w:line="276" w:lineRule="auto"/>
      </w:pPr>
    </w:p>
    <w:p w:rsidR="00000000" w:rsidRPr="00000000" w:rsidP="00000000" w14:paraId="0000017F">
      <w:pPr>
        <w:spacing w:line="276" w:lineRule="auto"/>
      </w:pPr>
    </w:p>
    <w:p w:rsidR="00000000" w:rsidRPr="00000000" w:rsidP="00000000" w14:paraId="00000180">
      <w:pPr>
        <w:spacing w:line="276" w:lineRule="auto"/>
      </w:pPr>
    </w:p>
    <w:p w:rsidR="00000000" w:rsidRPr="00000000" w:rsidP="00000000" w14:paraId="00000181">
      <w:pPr>
        <w:bidi w:val="0"/>
        <w:spacing w:line="276" w:lineRule="auto"/>
        <w:rPr>
          <w:u w:val="single"/>
        </w:rPr>
      </w:pPr>
      <w:r w:rsidRPr="00000000">
        <w:rPr>
          <w:rtl w:val="0"/>
          <w:lang w:val="uk"/>
        </w:rPr>
        <w:t>ПІДПИС:</w:t>
        <w:tab/>
        <w:tab/>
        <w:tab/>
        <w:tab/>
        <w:tab/>
        <w:tab/>
        <w:t>Дата:</w:t>
        <w:tab/>
        <w:tab/>
        <w:tab/>
        <w:tab/>
      </w:r>
    </w:p>
    <w:p w:rsidR="00000000" w:rsidRPr="00000000" w:rsidP="00000000" w14:paraId="00000182">
      <w:pPr>
        <w:bidi w:val="0"/>
        <w:spacing w:line="276" w:lineRule="auto"/>
      </w:pPr>
      <w:r w:rsidRPr="00000000">
        <w:rPr>
          <w:rtl w:val="0"/>
          <w:lang w:val="uk"/>
        </w:rPr>
        <w:t xml:space="preserve">Від імені Ради директорів </w:t>
      </w:r>
    </w:p>
    <w:p w:rsidR="00000000" w:rsidRPr="00000000" w:rsidP="00000000" w14:paraId="00000183">
      <w:pPr>
        <w:bidi w:val="0"/>
        <w:spacing w:line="276" w:lineRule="auto"/>
      </w:pPr>
      <w:r w:rsidRPr="00000000">
        <w:rPr>
          <w:rtl w:val="0"/>
          <w:lang w:val="uk"/>
        </w:rPr>
        <w:t>Helping Irish Hosts</w:t>
      </w:r>
    </w:p>
    <w:p w:rsidR="00000000" w:rsidRPr="00000000" w:rsidP="00000000" w14:paraId="00000184">
      <w:pPr>
        <w:spacing w:line="276" w:lineRule="auto"/>
      </w:pPr>
    </w:p>
    <w:sdt>
      <w:sdtPr>
        <w:tag w:val="goog_rdk_7"/>
        <w:id w:val="185143835"/>
        <w:richText/>
      </w:sdtPr>
      <w:sdtContent>
        <w:p w:rsidR="00000000" w:rsidRPr="00000000" w:rsidP="00000000" w14:paraId="00000185">
          <w:pPr>
            <w:bidi w:val="0"/>
            <w:spacing w:line="276" w:lineRule="auto"/>
          </w:pPr>
          <w:r w:rsidRPr="00000000">
            <w:rPr>
              <w:rtl w:val="0"/>
              <w:lang w:val="uk"/>
            </w:rPr>
            <w:t>ЦЕЙ ДОКУМЕНТ ТАКОЖ ДОСТУПНИЙ УКРАЇНСЬКОЮ МОВОЮ</w:t>
          </w:r>
        </w:p>
      </w:sdtContent>
    </w:sdt>
    <w:p w:rsidR="00000000" w:rsidRPr="00000000" w:rsidP="00000000" w14:paraId="00000186">
      <w:pPr>
        <w:widowControl w:val="0"/>
        <w:bidi w:val="0"/>
        <w:spacing w:before="338" w:line="240" w:lineRule="auto"/>
        <w:jc w:val="center"/>
        <w:rPr>
          <w:color w:val="999999"/>
          <w:sz w:val="20"/>
          <w:szCs w:val="20"/>
        </w:rPr>
      </w:pPr>
      <w:r w:rsidRPr="00000000">
        <w:rPr>
          <w:color w:val="999999"/>
          <w:sz w:val="20"/>
          <w:szCs w:val="20"/>
          <w:rtl w:val="0"/>
          <w:lang w:val="uk"/>
        </w:rPr>
        <w:t xml:space="preserve">Helping Irish Hosts CLG, 30 Моулсворс Стріт, </w:t>
      </w:r>
      <w:r w:rsidRPr="00000000">
        <w:rPr>
          <w:color w:val="999999"/>
          <w:sz w:val="20"/>
          <w:szCs w:val="20"/>
          <w:highlight w:val="white"/>
          <w:rtl w:val="0"/>
          <w:lang w:val="uk"/>
        </w:rPr>
        <w:t xml:space="preserve">Дублін 2, D02 AY19 </w:t>
      </w:r>
      <w:r w:rsidRPr="00000000">
        <w:rPr>
          <w:color w:val="999999"/>
          <w:sz w:val="20"/>
          <w:szCs w:val="20"/>
          <w:rtl w:val="0"/>
          <w:lang w:val="uk"/>
        </w:rPr>
        <w:t xml:space="preserve">Зареєстровано в Ірландії. № 717469 </w:t>
        <w:br/>
        <w:t xml:space="preserve">Директори: Професор Джо Карті, Ейдін Гоф, Антон Красун, Метт Лансон, Домінік Рігбі, Джил Робінсон. </w:t>
        <w:br/>
      </w:r>
    </w:p>
    <w:p w:rsidR="00000000" w:rsidRPr="00000000" w:rsidP="00000000" w14:paraId="00000187">
      <w:pPr>
        <w:widowControl w:val="0"/>
        <w:bidi w:val="0"/>
        <w:spacing w:before="338" w:line="240" w:lineRule="auto"/>
        <w:jc w:val="center"/>
        <w:rPr>
          <w:sz w:val="26"/>
          <w:szCs w:val="26"/>
        </w:rPr>
      </w:pPr>
      <w:hyperlink r:id="rId10" w:history="1">
        <w:r w:rsidRPr="00000000">
          <w:rPr>
            <w:color w:val="1155CC"/>
            <w:sz w:val="20"/>
            <w:szCs w:val="20"/>
            <w:u w:val="single"/>
            <w:rtl w:val="0"/>
            <w:lang w:val="uk"/>
          </w:rPr>
          <w:t>www.helpingirishhosts.com</w:t>
        </w:r>
      </w:hyperlink>
      <w:r w:rsidRPr="00000000">
        <w:rPr>
          <w:sz w:val="26"/>
          <w:szCs w:val="26"/>
          <w:rtl w:val="0"/>
          <w:lang w:val="uk"/>
        </w:rPr>
        <w:tab/>
        <w:tab/>
      </w:r>
    </w:p>
    <w:p w:rsidR="00000000" w:rsidRPr="00000000" w:rsidP="00000000" w14:paraId="00000188">
      <w:pPr>
        <w:pStyle w:val="Heading20"/>
        <w:bidi w:val="0"/>
        <w:spacing w:before="120" w:after="240" w:line="276" w:lineRule="auto"/>
        <w:jc w:val="center"/>
      </w:pPr>
      <w:bookmarkStart w:id="33" w:name="_Toc256000033"/>
      <w:r w:rsidRPr="00000000">
        <w:rPr>
          <w:rtl w:val="0"/>
          <w:lang w:val="uk"/>
        </w:rPr>
        <w:t>ДОДАТОК 5 – Заява HIH про безпеку вразливих осіб 2022 р.</w:t>
      </w:r>
      <w:bookmarkEnd w:id="33"/>
    </w:p>
    <w:p w:rsidR="00000000" w:rsidRPr="00000000" w:rsidP="00000000" w14:paraId="00000189">
      <w:pPr>
        <w:bidi w:val="0"/>
        <w:spacing w:before="288"/>
        <w:jc w:val="center"/>
      </w:pPr>
      <w:r w:rsidRPr="00000000">
        <w:rPr>
          <w:rtl w:val="0"/>
          <w:lang w:val="uk"/>
        </w:rPr>
        <w:t>Helping Irish Hosts</w:t>
        <w:br/>
        <w:t>Заява про безпеку вразливих осіб</w:t>
        <w:br/>
        <w:t>Серпень 2022 р.</w:t>
      </w:r>
    </w:p>
    <w:p w:rsidR="00000000" w:rsidRPr="00000000" w:rsidP="00000000" w14:paraId="0000018A"/>
    <w:sdt>
      <w:sdtPr>
        <w:tag w:val="goog_rdk_8"/>
        <w:id w:val="1846231924"/>
        <w:richText/>
      </w:sdtPr>
      <w:sdtContent>
        <w:p w:rsidR="00000000" w:rsidRPr="00000000" w:rsidP="00000000" w14:paraId="0000018B">
          <w:pPr>
            <w:bidi w:val="0"/>
          </w:pPr>
          <w:r w:rsidRPr="00000000">
            <w:rPr>
              <w:color w:val="FF0000"/>
              <w:rtl w:val="0"/>
              <w:lang w:val="uk"/>
            </w:rPr>
            <w:t>Наступний перегляд: квітень 2024 р. (або раніше, за необхідності)</w:t>
          </w:r>
        </w:p>
      </w:sdtContent>
    </w:sdt>
    <w:p w:rsidR="00000000" w:rsidRPr="00000000" w:rsidP="00000000" w14:paraId="0000018C">
      <w:r w:rsidRPr="00000000">
        <w:rPr>
          <w:rtl w:val="0"/>
        </w:rPr>
        <w:tab/>
        <w:tab/>
      </w:r>
    </w:p>
    <w:p w:rsidR="00000000" w:rsidRPr="00000000" w:rsidP="00000000" w14:paraId="0000018D">
      <w:pPr>
        <w:bidi w:val="0"/>
      </w:pPr>
      <w:r w:rsidRPr="00000000">
        <w:rPr>
          <w:rtl w:val="0"/>
          <w:lang w:val="uk"/>
        </w:rPr>
        <w:t>Helping Irish Hosts (HIH) — це компанія з обмеженою відповідальністю, що складається з групи приймаючих сторін, які працюють разом із вимушено переміщеними українцями та українцями, що проживають в Ірландії, щоб швидко розмістити людей в ірландських домівках, забезпечити їм «м’яку посадку», уникаючи прямого надання та довгострокового перебування в готелі/державному житлі.</w:t>
      </w:r>
    </w:p>
    <w:p w:rsidR="00000000" w:rsidRPr="00000000" w:rsidP="00000000" w14:paraId="0000018E">
      <w:r w:rsidRPr="00000000">
        <w:rPr>
          <w:rtl w:val="0"/>
        </w:rPr>
        <w:t xml:space="preserve"> </w:t>
      </w:r>
    </w:p>
    <w:p w:rsidR="00000000" w:rsidRPr="00000000" w:rsidP="00000000" w14:paraId="0000018F">
      <w:pPr>
        <w:bidi w:val="0"/>
      </w:pPr>
      <w:r w:rsidRPr="00000000">
        <w:rPr>
          <w:rtl w:val="0"/>
          <w:lang w:val="uk"/>
        </w:rPr>
        <w:t>Ми постали як пряма відповідь на кризу в Україні, щоб надати можливості та підтримати окремих осіб і громади в Ірландії щодо прийому українців у своїх домівках, безпечно та стабільно. Ми досягаємо цього за допомогою:</w:t>
      </w:r>
    </w:p>
    <w:p w:rsidR="00000000" w:rsidRPr="00000000" w:rsidP="00000000" w14:paraId="00000190">
      <w:pPr>
        <w:numPr>
          <w:ilvl w:val="0"/>
          <w:numId w:val="6"/>
        </w:numPr>
        <w:bidi w:val="0"/>
        <w:ind w:left="720" w:hanging="360"/>
        <w:rPr>
          <w:b w:val="0"/>
        </w:rPr>
      </w:pPr>
      <w:r w:rsidRPr="00000000">
        <w:rPr>
          <w:rtl w:val="0"/>
          <w:lang w:val="uk"/>
        </w:rPr>
        <w:t xml:space="preserve">ресурс веб-сайт з відкритим доступом </w:t>
      </w:r>
      <w:hyperlink r:id="rId10" w:history="1">
        <w:r w:rsidRPr="00000000">
          <w:rPr>
            <w:color w:val="1155CC"/>
            <w:u w:val="single"/>
            <w:rtl w:val="0"/>
            <w:lang w:val="uk"/>
          </w:rPr>
          <w:t>www.helpingirishhosts.com</w:t>
        </w:r>
      </w:hyperlink>
      <w:r w:rsidRPr="00000000">
        <w:rPr>
          <w:rtl w:val="0"/>
          <w:lang w:val="uk"/>
        </w:rPr>
        <w:t>, що містить актуальну інформацію для приймаючих сторін та вимушено переміщених українців</w:t>
      </w:r>
    </w:p>
    <w:p w:rsidR="00000000" w:rsidRPr="00000000" w:rsidP="00000000" w14:paraId="00000191">
      <w:pPr>
        <w:numPr>
          <w:ilvl w:val="0"/>
          <w:numId w:val="6"/>
        </w:numPr>
        <w:bidi w:val="0"/>
        <w:ind w:left="720" w:hanging="360"/>
        <w:rPr>
          <w:b w:val="0"/>
        </w:rPr>
      </w:pPr>
      <w:r w:rsidRPr="00000000">
        <w:rPr>
          <w:rtl w:val="0"/>
          <w:lang w:val="uk"/>
        </w:rPr>
        <w:t>повний набір інструментів для приймаючої сторони, завантаження та шаблони є у вільному доступі на нашій сторінці linktree</w:t>
      </w:r>
    </w:p>
    <w:p w:rsidR="00000000" w:rsidRPr="00000000" w:rsidP="00000000" w14:paraId="00000192">
      <w:pPr>
        <w:numPr>
          <w:ilvl w:val="0"/>
          <w:numId w:val="6"/>
        </w:numPr>
        <w:bidi w:val="0"/>
        <w:ind w:left="720" w:hanging="360"/>
        <w:rPr>
          <w:b w:val="0"/>
        </w:rPr>
      </w:pPr>
      <w:r w:rsidRPr="00000000">
        <w:rPr>
          <w:rtl w:val="0"/>
          <w:lang w:val="uk"/>
        </w:rPr>
        <w:t>онлайн-групи підтримки у Facebook і Whatsapp</w:t>
      </w:r>
    </w:p>
    <w:p w:rsidR="00000000" w:rsidRPr="00000000" w:rsidP="00000000" w14:paraId="00000193">
      <w:pPr>
        <w:numPr>
          <w:ilvl w:val="0"/>
          <w:numId w:val="6"/>
        </w:numPr>
        <w:bidi w:val="0"/>
        <w:ind w:left="720" w:hanging="360"/>
        <w:rPr>
          <w:b w:val="0"/>
        </w:rPr>
      </w:pPr>
      <w:r w:rsidRPr="00000000">
        <w:rPr>
          <w:rtl w:val="0"/>
          <w:lang w:val="uk"/>
        </w:rPr>
        <w:t>очні зібрання спільноти приймаючих сторін</w:t>
      </w:r>
    </w:p>
    <w:p w:rsidR="00000000" w:rsidRPr="00000000" w:rsidP="00000000" w14:paraId="00000194">
      <w:pPr>
        <w:numPr>
          <w:ilvl w:val="0"/>
          <w:numId w:val="6"/>
        </w:numPr>
        <w:bidi w:val="0"/>
        <w:ind w:left="720" w:hanging="360"/>
        <w:rPr>
          <w:b w:val="0"/>
        </w:rPr>
      </w:pPr>
      <w:r w:rsidRPr="00000000">
        <w:rPr>
          <w:rtl w:val="0"/>
          <w:lang w:val="uk"/>
        </w:rPr>
        <w:t>тісну співпраця та партнерство з експертами</w:t>
      </w:r>
    </w:p>
    <w:p w:rsidR="00000000" w:rsidRPr="00000000" w:rsidP="00000000" w14:paraId="00000195">
      <w:pPr>
        <w:numPr>
          <w:ilvl w:val="0"/>
          <w:numId w:val="6"/>
        </w:numPr>
        <w:bidi w:val="0"/>
        <w:ind w:left="720" w:hanging="360"/>
        <w:rPr>
          <w:b w:val="0"/>
        </w:rPr>
      </w:pPr>
      <w:r w:rsidRPr="00000000">
        <w:rPr>
          <w:rtl w:val="0"/>
          <w:lang w:val="uk"/>
        </w:rPr>
        <w:t xml:space="preserve">правозахист інтересів приймаючих сторін перед урядом та особами, які приймають рішення </w:t>
      </w:r>
    </w:p>
    <w:p w:rsidR="00000000" w:rsidRPr="00000000" w:rsidP="00000000" w14:paraId="00000196">
      <w:pPr>
        <w:numPr>
          <w:ilvl w:val="0"/>
          <w:numId w:val="6"/>
        </w:numPr>
        <w:bidi w:val="0"/>
        <w:ind w:left="720" w:hanging="360"/>
        <w:rPr>
          <w:b w:val="0"/>
        </w:rPr>
      </w:pPr>
      <w:r w:rsidRPr="00000000">
        <w:rPr>
          <w:rtl w:val="0"/>
          <w:lang w:val="uk"/>
        </w:rPr>
        <w:t>інформаційно-роз'яснювальну роботу в традиційних і соціальних медіа</w:t>
      </w:r>
    </w:p>
    <w:p w:rsidR="00000000" w:rsidRPr="00000000" w:rsidP="00000000" w14:paraId="00000197"/>
    <w:p w:rsidR="00000000" w:rsidRPr="00000000" w:rsidP="00000000" w14:paraId="00000198">
      <w:pPr>
        <w:bidi w:val="0"/>
      </w:pPr>
      <w:r w:rsidRPr="00000000">
        <w:rPr>
          <w:rtl w:val="0"/>
          <w:lang w:val="uk"/>
        </w:rPr>
        <w:t>Ми зареєстровані як компанія з обмеженою відповідальністю за гарантіями (717469, 13 квітня 2022 р.). Для надання наших послуг у нас працює невелика команда постійних і частково зайнятих працівників за підтримки волонтерів. У нашій мережі підтримки є сотні приймаючих сторін, які приймають у себе бабусь і дідусів, батьків і дітей, котрі покидають свої домівки через вторгнення в Україну.</w:t>
      </w:r>
    </w:p>
    <w:p w:rsidR="00000000" w:rsidRPr="00000000" w:rsidP="00000000" w14:paraId="00000199"/>
    <w:p w:rsidR="00000000" w:rsidRPr="00000000" w:rsidP="00000000" w14:paraId="0000019A">
      <w:pPr>
        <w:bidi w:val="0"/>
      </w:pPr>
      <w:r w:rsidRPr="00000000">
        <w:rPr>
          <w:rtl w:val="0"/>
          <w:lang w:val="uk"/>
        </w:rPr>
        <w:t xml:space="preserve">Наша мета полягає в тому, щоб дати можливість вимушено переміщеним українцям інтегруватися в ірландське суспільство та життя громади, щоб стати самодостатніми та незалежними перед тим як повернутись додому чи облаштуватись в Ірландії. Пріоритетним є влаштування матерів і дітей. Гості з медичними потребами належать до відповідальності Служби охорони здоров'я / Червоного Хреста / Державної програми підбору. Ми передамо всі такі запити до Ірландського Червоного Хреста. </w:t>
      </w:r>
    </w:p>
    <w:p w:rsidR="00000000" w:rsidRPr="00000000" w:rsidP="00000000" w14:paraId="0000019B"/>
    <w:p w:rsidR="00000000" w:rsidRPr="00000000" w:rsidP="00000000" w14:paraId="0000019C">
      <w:pPr>
        <w:bidi w:val="0"/>
      </w:pPr>
      <w:r w:rsidRPr="00000000">
        <w:rPr>
          <w:rtl w:val="0"/>
          <w:lang w:val="uk"/>
        </w:rPr>
        <w:t xml:space="preserve">Helping Irish Hosts прагне захистити дітей і вразливих осіб у приймаючих будинках, оскільки їхній добробут і безпека надзвичайно важливі для всіх нас. Helping Irish Hosts здійснила оцінку потенційної шкоди для вразливої особи при використанні наших послуг. Нижче наведено перелік визначених зон ризику та визначених процедур для управління цими ризиками.  </w:t>
      </w:r>
    </w:p>
    <w:p w:rsidR="00000000" w:rsidRPr="00000000" w:rsidP="00000000" w14:paraId="0000019D">
      <w:pPr>
        <w:pStyle w:val="Heading20"/>
        <w:bidi w:val="0"/>
        <w:spacing w:line="276" w:lineRule="auto"/>
      </w:pPr>
      <w:bookmarkStart w:id="34" w:name="_Toc256000034"/>
      <w:r w:rsidRPr="00000000">
        <w:rPr>
          <w:rtl w:val="0"/>
          <w:lang w:val="uk"/>
        </w:rPr>
        <w:t>Оцінка ризиків</w:t>
      </w:r>
      <w:bookmarkEnd w:id="34"/>
    </w:p>
    <w:p w:rsidR="00000000" w:rsidRPr="00000000" w:rsidP="00000000" w14:paraId="0000019E"/>
    <w:tbl>
      <w:tblPr>
        <w:tblStyle w:val="Table2"/>
        <w:tblW w:w="10140" w:type="dxa"/>
        <w:jc w:val="left"/>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80"/>
        <w:gridCol w:w="7560"/>
      </w:tblGrid>
      <w:tr>
        <w:tblPrEx>
          <w:tblW w:w="10140" w:type="dxa"/>
          <w:jc w:val="left"/>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rHeight w:val="561"/>
          <w:tblHeader w:val="0"/>
          <w:jc w:val="left"/>
        </w:trPr>
        <w:tc>
          <w:tcPr>
            <w:shd w:val="clear" w:color="auto" w:fill="auto"/>
            <w:tcMar>
              <w:top w:w="100" w:type="dxa"/>
              <w:left w:w="100" w:type="dxa"/>
              <w:bottom w:w="100" w:type="dxa"/>
              <w:right w:w="100" w:type="dxa"/>
            </w:tcMar>
          </w:tcPr>
          <w:p w:rsidR="00000000" w:rsidRPr="00000000" w:rsidP="00000000" w14:paraId="0000019F">
            <w:pPr>
              <w:widowControl w:val="0"/>
              <w:bidi w:val="0"/>
              <w:spacing w:before="120" w:after="240"/>
              <w:ind w:left="129" w:firstLine="0"/>
              <w:jc w:val="both"/>
              <w:rPr>
                <w:b/>
              </w:rPr>
            </w:pPr>
            <w:r w:rsidRPr="00000000">
              <w:rPr>
                <w:b/>
                <w:rtl w:val="0"/>
                <w:lang w:val="uk"/>
              </w:rPr>
              <w:t xml:space="preserve">Виявлений ризик </w:t>
            </w:r>
          </w:p>
        </w:tc>
        <w:tc>
          <w:tcPr>
            <w:shd w:val="clear" w:color="auto" w:fill="auto"/>
            <w:tcMar>
              <w:top w:w="100" w:type="dxa"/>
              <w:left w:w="100" w:type="dxa"/>
              <w:bottom w:w="100" w:type="dxa"/>
              <w:right w:w="100" w:type="dxa"/>
            </w:tcMar>
          </w:tcPr>
          <w:p w:rsidR="00000000" w:rsidRPr="00000000" w:rsidP="00000000" w14:paraId="000001A0">
            <w:pPr>
              <w:widowControl w:val="0"/>
              <w:bidi w:val="0"/>
              <w:spacing w:before="120" w:after="240"/>
              <w:ind w:left="122" w:right="88" w:firstLine="1"/>
              <w:jc w:val="both"/>
              <w:rPr>
                <w:b/>
              </w:rPr>
            </w:pPr>
            <w:r w:rsidRPr="00000000">
              <w:rPr>
                <w:b/>
                <w:rtl w:val="0"/>
                <w:lang w:val="uk"/>
              </w:rPr>
              <w:t>Діє процедура для управління виявленим ризиком</w:t>
            </w:r>
          </w:p>
        </w:tc>
      </w:tr>
      <w:tr>
        <w:tblPrEx>
          <w:tblW w:w="10140" w:type="dxa"/>
          <w:jc w:val="left"/>
          <w:tblInd w:w="-475" w:type="dxa"/>
          <w:tblLayout w:type="fixed"/>
          <w:tblLook w:val="0600"/>
        </w:tblPrEx>
        <w:trPr>
          <w:cantSplit w:val="0"/>
          <w:trHeight w:val="1382"/>
          <w:tblHeader w:val="0"/>
          <w:jc w:val="left"/>
        </w:trPr>
        <w:tc>
          <w:tcPr>
            <w:shd w:val="clear" w:color="auto" w:fill="auto"/>
            <w:tcMar>
              <w:top w:w="100" w:type="dxa"/>
              <w:left w:w="100" w:type="dxa"/>
              <w:bottom w:w="100" w:type="dxa"/>
              <w:right w:w="100" w:type="dxa"/>
            </w:tcMar>
          </w:tcPr>
          <w:p w:rsidR="00000000" w:rsidRPr="00000000" w:rsidP="00000000" w14:paraId="000001A1">
            <w:pPr>
              <w:widowControl w:val="0"/>
              <w:bidi w:val="0"/>
              <w:spacing w:before="120" w:after="240"/>
              <w:ind w:left="114" w:right="486" w:firstLine="15"/>
            </w:pPr>
            <w:r w:rsidRPr="00000000">
              <w:rPr>
                <w:rtl w:val="0"/>
                <w:lang w:val="uk"/>
              </w:rPr>
              <w:t>Неналежні дії одного зі співробітників HIH, приймаючих сторін або волонтерів</w:t>
            </w:r>
          </w:p>
        </w:tc>
        <w:tc>
          <w:tcPr>
            <w:shd w:val="clear" w:color="auto" w:fill="auto"/>
            <w:tcMar>
              <w:top w:w="100" w:type="dxa"/>
              <w:left w:w="100" w:type="dxa"/>
              <w:bottom w:w="100" w:type="dxa"/>
              <w:right w:w="100" w:type="dxa"/>
            </w:tcMar>
          </w:tcPr>
          <w:p w:rsidR="00000000" w:rsidRPr="00000000" w:rsidP="00000000" w14:paraId="000001A2">
            <w:pPr>
              <w:widowControl w:val="0"/>
              <w:bidi w:val="0"/>
              <w:spacing w:before="120" w:after="240"/>
              <w:ind w:right="117"/>
            </w:pPr>
            <w:r w:rsidRPr="00000000">
              <w:rPr>
                <w:rtl w:val="0"/>
                <w:lang w:val="uk"/>
              </w:rPr>
              <w:t>Усім співробітникам, приймаючим сторонам і волонтерам надається Політика захисту дітей та вразливих осіб, і вони повинні дотримуватися її та виконувати викладені в ній процедури</w:t>
            </w:r>
          </w:p>
          <w:p w:rsidR="00000000" w:rsidRPr="00000000" w:rsidP="00000000" w14:paraId="000001A3">
            <w:pPr>
              <w:widowControl w:val="0"/>
              <w:bidi w:val="0"/>
              <w:spacing w:before="120" w:after="240"/>
              <w:ind w:right="117"/>
            </w:pPr>
            <w:r w:rsidRPr="00000000">
              <w:rPr>
                <w:rtl w:val="0"/>
                <w:lang w:val="uk"/>
              </w:rPr>
              <w:t>Для всього правління, персоналу та волонтерів проводиться вступне навчання відповідно до нашої детальної Політики щодо волонтерів та найму персоналу</w:t>
            </w:r>
          </w:p>
          <w:p w:rsidR="00000000" w:rsidRPr="00000000" w:rsidP="00000000" w14:paraId="000001A4">
            <w:pPr>
              <w:widowControl w:val="0"/>
              <w:bidi w:val="0"/>
              <w:spacing w:before="120" w:after="240"/>
              <w:ind w:right="117"/>
            </w:pPr>
            <w:r w:rsidRPr="00000000">
              <w:rPr>
                <w:rtl w:val="0"/>
                <w:lang w:val="uk"/>
              </w:rPr>
              <w:t>Усі розміщення та заходи за участю вразливих осіб проводяться навченим, перевіреним персоналом</w:t>
            </w:r>
          </w:p>
          <w:p w:rsidR="00000000" w:rsidRPr="00000000" w:rsidP="00000000" w14:paraId="000001A5">
            <w:pPr>
              <w:widowControl w:val="0"/>
              <w:bidi w:val="0"/>
              <w:spacing w:before="120" w:after="240"/>
              <w:ind w:right="117"/>
            </w:pPr>
            <w:r w:rsidRPr="00000000">
              <w:rPr>
                <w:rtl w:val="0"/>
                <w:lang w:val="uk"/>
              </w:rPr>
              <w:t>Переклад українською всіх відповідних матеріалів, політик і процедур (письмовий та усний)</w:t>
            </w:r>
          </w:p>
        </w:tc>
      </w:tr>
      <w:tr>
        <w:tblPrEx>
          <w:tblW w:w="10140" w:type="dxa"/>
          <w:jc w:val="left"/>
          <w:tblInd w:w="-475" w:type="dxa"/>
          <w:tblLayout w:type="fixed"/>
          <w:tblLook w:val="0600"/>
        </w:tblPrEx>
        <w:trPr>
          <w:cantSplit w:val="0"/>
          <w:trHeight w:val="1382"/>
          <w:tblHeader w:val="0"/>
          <w:jc w:val="left"/>
        </w:trPr>
        <w:tc>
          <w:tcPr>
            <w:shd w:val="clear" w:color="auto" w:fill="auto"/>
            <w:tcMar>
              <w:top w:w="100" w:type="dxa"/>
              <w:left w:w="100" w:type="dxa"/>
              <w:bottom w:w="100" w:type="dxa"/>
              <w:right w:w="100" w:type="dxa"/>
            </w:tcMar>
          </w:tcPr>
          <w:p w:rsidR="00000000" w:rsidRPr="00000000" w:rsidP="00000000" w14:paraId="000001A6">
            <w:pPr>
              <w:widowControl w:val="0"/>
              <w:bidi w:val="0"/>
              <w:spacing w:before="120" w:after="240"/>
              <w:ind w:left="114" w:right="486" w:firstLine="15"/>
            </w:pPr>
            <w:r w:rsidRPr="00000000">
              <w:rPr>
                <w:rtl w:val="0"/>
                <w:lang w:val="uk"/>
              </w:rPr>
              <w:t xml:space="preserve">Ризик того, що загроза не буде помічена чи про неї не буде повідомлено персоналом HIH (члени правління, персонал чи волонтери) </w:t>
            </w:r>
          </w:p>
          <w:p w:rsidR="00000000" w:rsidRPr="00000000" w:rsidP="00000000" w14:paraId="000001A7">
            <w:pPr>
              <w:widowControl w:val="0"/>
              <w:spacing w:before="120" w:after="240"/>
              <w:ind w:left="114" w:right="486" w:firstLine="15"/>
            </w:pPr>
            <w:r w:rsidRPr="00000000">
              <w:rPr>
                <w:rtl w:val="0"/>
              </w:rPr>
              <w:tab/>
            </w:r>
          </w:p>
        </w:tc>
        <w:tc>
          <w:tcPr>
            <w:shd w:val="clear" w:color="auto" w:fill="auto"/>
            <w:tcMar>
              <w:top w:w="100" w:type="dxa"/>
              <w:left w:w="100" w:type="dxa"/>
              <w:bottom w:w="100" w:type="dxa"/>
              <w:right w:w="100" w:type="dxa"/>
            </w:tcMar>
          </w:tcPr>
          <w:p w:rsidR="00000000" w:rsidRPr="00000000" w:rsidP="00000000" w14:paraId="000001A8">
            <w:pPr>
              <w:widowControl w:val="0"/>
              <w:bidi w:val="0"/>
              <w:spacing w:before="120" w:after="240"/>
              <w:ind w:right="117"/>
            </w:pPr>
            <w:r w:rsidRPr="00000000">
              <w:rPr>
                <w:rtl w:val="0"/>
                <w:lang w:val="uk"/>
              </w:rPr>
              <w:t xml:space="preserve">Усім співробітникам, приймаючим сторонам і волонтерам надаються навчальні відео та письмові вказівки Служби здоров'я щодо роботи з вразливими дорослими та їх захисту </w:t>
            </w:r>
          </w:p>
          <w:p w:rsidR="00000000" w:rsidRPr="00000000" w:rsidP="00000000" w14:paraId="000001A9">
            <w:pPr>
              <w:widowControl w:val="0"/>
              <w:bidi w:val="0"/>
              <w:spacing w:before="120" w:after="240"/>
              <w:ind w:right="117"/>
            </w:pPr>
            <w:r w:rsidRPr="00000000">
              <w:rPr>
                <w:rtl w:val="0"/>
                <w:lang w:val="uk"/>
              </w:rPr>
              <w:t>Для приймаючих сторін, гостей, персоналу та волонтерів існують чіткі процедури доповіді, які доводяться до їх відома</w:t>
            </w:r>
          </w:p>
          <w:p w:rsidR="00000000" w:rsidRPr="00000000" w:rsidP="00000000" w14:paraId="000001AA">
            <w:pPr>
              <w:widowControl w:val="0"/>
              <w:bidi w:val="0"/>
              <w:spacing w:before="120" w:after="240"/>
              <w:ind w:right="117"/>
            </w:pPr>
            <w:r w:rsidRPr="00000000">
              <w:rPr>
                <w:rtl w:val="0"/>
                <w:lang w:val="uk"/>
              </w:rPr>
              <w:t>Політики щодо волонтерів та найму персоналу</w:t>
            </w:r>
          </w:p>
          <w:p w:rsidR="00000000" w:rsidRPr="00000000" w:rsidP="00000000" w14:paraId="000001AB">
            <w:pPr>
              <w:widowControl w:val="0"/>
              <w:bidi w:val="0"/>
              <w:spacing w:before="120" w:after="240"/>
              <w:ind w:right="117"/>
            </w:pPr>
            <w:r w:rsidRPr="00000000">
              <w:rPr>
                <w:rtl w:val="0"/>
                <w:lang w:val="uk"/>
              </w:rPr>
              <w:t>Наявність перекладу українською та доступ до української лінії підтримки (через Ірландську раду біженців), а також українські членів команди</w:t>
            </w:r>
          </w:p>
        </w:tc>
      </w:tr>
      <w:tr>
        <w:tblPrEx>
          <w:tblW w:w="10140" w:type="dxa"/>
          <w:jc w:val="left"/>
          <w:tblInd w:w="-475" w:type="dxa"/>
          <w:tblLayout w:type="fixed"/>
          <w:tblLook w:val="0600"/>
        </w:tblPrEx>
        <w:trPr>
          <w:cantSplit w:val="0"/>
          <w:trHeight w:val="1382"/>
          <w:tblHeader w:val="0"/>
          <w:jc w:val="left"/>
        </w:trPr>
        <w:tc>
          <w:tcPr>
            <w:shd w:val="clear" w:color="auto" w:fill="auto"/>
            <w:tcMar>
              <w:top w:w="100" w:type="dxa"/>
              <w:left w:w="100" w:type="dxa"/>
              <w:bottom w:w="100" w:type="dxa"/>
              <w:right w:w="100" w:type="dxa"/>
            </w:tcMar>
          </w:tcPr>
          <w:p w:rsidR="00000000" w:rsidRPr="00000000" w:rsidP="00000000" w14:paraId="000001AC">
            <w:pPr>
              <w:widowControl w:val="0"/>
              <w:bidi w:val="0"/>
              <w:spacing w:before="120" w:after="240"/>
              <w:ind w:left="114" w:right="486" w:firstLine="15"/>
            </w:pPr>
            <w:r w:rsidRPr="00000000">
              <w:rPr>
                <w:rtl w:val="0"/>
                <w:lang w:val="uk"/>
              </w:rPr>
              <w:t>Ризик заподіяння шкоди вразливій особі приймаючою стороною/-нами/гостями/волонтерами/персоналом</w:t>
            </w:r>
          </w:p>
        </w:tc>
        <w:tc>
          <w:tcPr>
            <w:shd w:val="clear" w:color="auto" w:fill="auto"/>
            <w:tcMar>
              <w:top w:w="100" w:type="dxa"/>
              <w:left w:w="100" w:type="dxa"/>
              <w:bottom w:w="100" w:type="dxa"/>
              <w:right w:w="100" w:type="dxa"/>
            </w:tcMar>
          </w:tcPr>
          <w:p w:rsidR="00000000" w:rsidRPr="00000000" w:rsidP="00000000" w14:paraId="000001AD">
            <w:pPr>
              <w:widowControl w:val="0"/>
              <w:bidi w:val="0"/>
              <w:spacing w:before="120" w:after="240"/>
              <w:ind w:right="117"/>
            </w:pPr>
            <w:r w:rsidRPr="00000000">
              <w:rPr>
                <w:rtl w:val="0"/>
                <w:lang w:val="uk"/>
              </w:rPr>
              <w:t>Політика відбору для приймаючих сторін і гостей включає перевірку будинку, рекомендації довіреної третьої сторони та перевірку репутації відповідно до політики перевірки в поліції</w:t>
            </w:r>
          </w:p>
          <w:p w:rsidR="00000000" w:rsidRPr="00000000" w:rsidP="00000000" w14:paraId="000001AE">
            <w:pPr>
              <w:widowControl w:val="0"/>
              <w:bidi w:val="0"/>
              <w:spacing w:before="120" w:after="240"/>
              <w:ind w:right="117"/>
            </w:pPr>
            <w:r w:rsidRPr="00000000">
              <w:rPr>
                <w:rtl w:val="0"/>
                <w:lang w:val="uk"/>
              </w:rPr>
              <w:t>Надання підтримки, навчання та ресурсів для приймаючих сторін, включаючи онлайн-ресурси The Open Community та HSE</w:t>
            </w:r>
          </w:p>
          <w:p w:rsidR="00000000" w:rsidRPr="00000000" w:rsidP="00000000" w14:paraId="000001AF">
            <w:pPr>
              <w:widowControl w:val="0"/>
              <w:bidi w:val="0"/>
              <w:spacing w:before="120" w:after="240"/>
              <w:ind w:right="117"/>
            </w:pPr>
            <w:r w:rsidRPr="00000000">
              <w:rPr>
                <w:rtl w:val="0"/>
                <w:lang w:val="uk"/>
              </w:rPr>
              <w:t>Ми ніколи не передамо особу з високими медичними потребами під опіку приймаючої сторони та перенаправлятимемо всі такі запити до Ірландського Червоного Хреста відповідно до нашої політики червоної лінії</w:t>
            </w:r>
          </w:p>
          <w:p w:rsidR="00000000" w:rsidRPr="00000000" w:rsidP="00000000" w14:paraId="000001B0">
            <w:pPr>
              <w:widowControl w:val="0"/>
              <w:bidi w:val="0"/>
              <w:spacing w:before="240" w:after="240"/>
            </w:pPr>
            <w:r w:rsidRPr="00000000">
              <w:rPr>
                <w:rtl w:val="0"/>
                <w:lang w:val="uk"/>
              </w:rPr>
              <w:t>Кодекс поведінки для приймаючих сторін, гостей, персоналу та волонтерів</w:t>
            </w:r>
          </w:p>
          <w:p w:rsidR="00000000" w:rsidRPr="00000000" w:rsidP="00000000" w14:paraId="000001B1">
            <w:pPr>
              <w:widowControl w:val="0"/>
              <w:bidi w:val="0"/>
              <w:spacing w:before="240" w:after="240"/>
            </w:pPr>
            <w:r w:rsidRPr="00000000">
              <w:rPr>
                <w:rtl w:val="0"/>
                <w:lang w:val="uk"/>
              </w:rPr>
              <w:t>Для всіх розміщень діє угода про спільне використання житла</w:t>
            </w:r>
          </w:p>
          <w:p w:rsidR="00000000" w:rsidRPr="00000000" w:rsidP="00000000" w14:paraId="000001B2">
            <w:pPr>
              <w:widowControl w:val="0"/>
              <w:bidi w:val="0"/>
              <w:spacing w:before="240" w:after="240"/>
            </w:pPr>
            <w:r w:rsidRPr="00000000">
              <w:rPr>
                <w:rtl w:val="0"/>
                <w:lang w:val="uk"/>
              </w:rPr>
              <w:t>Партнерство з неурядовими організаціями, включаючи Ірландську раду біженців, The Open Community, Ірландський Червоний Хрест, Doras, Nasc і Міжнародну організацію з міграції, для забезпечення передової практики, навчання та ресурсів</w:t>
            </w:r>
          </w:p>
          <w:p w:rsidR="00000000" w:rsidRPr="00000000" w:rsidP="00000000" w14:paraId="000001B3">
            <w:pPr>
              <w:widowControl w:val="0"/>
              <w:bidi w:val="0"/>
              <w:spacing w:before="240" w:after="240"/>
            </w:pPr>
            <w:r w:rsidRPr="00000000">
              <w:rPr>
                <w:rtl w:val="0"/>
                <w:lang w:val="uk"/>
              </w:rPr>
              <w:t>Діє політика набору (персоналу та волонтерів)</w:t>
            </w:r>
          </w:p>
          <w:p w:rsidR="00000000" w:rsidRPr="00000000" w:rsidP="00000000" w14:paraId="000001B4">
            <w:pPr>
              <w:widowControl w:val="0"/>
              <w:bidi w:val="0"/>
              <w:spacing w:before="120" w:after="240"/>
              <w:ind w:right="117"/>
            </w:pPr>
            <w:r w:rsidRPr="00000000">
              <w:rPr>
                <w:rtl w:val="0"/>
                <w:lang w:val="uk"/>
              </w:rPr>
              <w:t>Переклад українською всіх відповідних матеріалів, політик і процедур (письмовий та усний)</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B5">
            <w:pPr>
              <w:widowControl w:val="0"/>
              <w:bidi w:val="0"/>
              <w:spacing w:before="120" w:after="240"/>
              <w:ind w:left="120" w:right="601" w:hanging="5"/>
            </w:pPr>
            <w:r w:rsidRPr="00000000">
              <w:rPr>
                <w:rtl w:val="0"/>
                <w:lang w:val="uk"/>
              </w:rPr>
              <w:t>Звинувачення у жорстокому поводженні або неналежній поведінці співробітника HIH, приймаючих сторін, гостей або волонтерів</w:t>
            </w:r>
          </w:p>
        </w:tc>
        <w:tc>
          <w:tcPr>
            <w:shd w:val="clear" w:color="auto" w:fill="auto"/>
            <w:tcMar>
              <w:top w:w="100" w:type="dxa"/>
              <w:left w:w="100" w:type="dxa"/>
              <w:bottom w:w="100" w:type="dxa"/>
              <w:right w:w="100" w:type="dxa"/>
            </w:tcMar>
          </w:tcPr>
          <w:p w:rsidR="00000000" w:rsidRPr="00000000" w:rsidP="00000000" w14:paraId="000001B6">
            <w:pPr>
              <w:widowControl w:val="0"/>
              <w:bidi w:val="0"/>
              <w:spacing w:before="120" w:after="240"/>
              <w:ind w:right="318"/>
            </w:pPr>
            <w:r w:rsidRPr="00000000">
              <w:rPr>
                <w:rtl w:val="0"/>
                <w:lang w:val="uk"/>
              </w:rPr>
              <w:t xml:space="preserve">У разі отримання доповіді УКО проводить розслідування та консультується зі Службою здоров'я (вразливий дорослий) відповідно до Політики захисту дітей/вразливих осіб </w:t>
            </w:r>
          </w:p>
          <w:p w:rsidR="00000000" w:rsidRPr="00000000" w:rsidP="00000000" w14:paraId="000001B7">
            <w:pPr>
              <w:widowControl w:val="0"/>
              <w:bidi w:val="0"/>
              <w:spacing w:before="120" w:after="240"/>
              <w:ind w:right="117"/>
            </w:pPr>
            <w:r w:rsidRPr="00000000">
              <w:rPr>
                <w:rtl w:val="0"/>
                <w:lang w:val="uk"/>
              </w:rPr>
              <w:t>Завжди доступні послуги перекладу на українську/російську</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B8">
            <w:pPr>
              <w:widowControl w:val="0"/>
              <w:bidi w:val="0"/>
              <w:spacing w:before="120" w:after="240"/>
              <w:ind w:left="120" w:right="601" w:hanging="5"/>
            </w:pPr>
            <w:r w:rsidRPr="00000000">
              <w:rPr>
                <w:rtl w:val="0"/>
                <w:lang w:val="uk"/>
              </w:rPr>
              <w:t xml:space="preserve">Ризик заподіяння гостем шкоди приймаючій стороні </w:t>
            </w:r>
          </w:p>
        </w:tc>
        <w:tc>
          <w:tcPr>
            <w:shd w:val="clear" w:color="auto" w:fill="auto"/>
            <w:tcMar>
              <w:top w:w="100" w:type="dxa"/>
              <w:left w:w="100" w:type="dxa"/>
              <w:bottom w:w="100" w:type="dxa"/>
              <w:right w:w="100" w:type="dxa"/>
            </w:tcMar>
          </w:tcPr>
          <w:p w:rsidR="00000000" w:rsidRPr="00000000" w:rsidP="00000000" w14:paraId="000001B9">
            <w:pPr>
              <w:widowControl w:val="0"/>
              <w:bidi w:val="0"/>
              <w:spacing w:before="120" w:after="240"/>
              <w:ind w:right="117"/>
            </w:pPr>
            <w:r w:rsidRPr="00000000">
              <w:rPr>
                <w:rtl w:val="0"/>
                <w:lang w:val="uk"/>
              </w:rPr>
              <w:t xml:space="preserve">Діє процес набору гостей </w:t>
            </w:r>
          </w:p>
          <w:p w:rsidR="00000000" w:rsidRPr="00000000" w:rsidP="00000000" w14:paraId="000001BA">
            <w:pPr>
              <w:widowControl w:val="0"/>
              <w:bidi w:val="0"/>
              <w:spacing w:before="120" w:after="240"/>
              <w:ind w:right="117"/>
            </w:pPr>
            <w:r w:rsidRPr="00000000">
              <w:rPr>
                <w:rtl w:val="0"/>
                <w:lang w:val="uk"/>
              </w:rPr>
              <w:t>Запити гостей надсилаються за рекомендацією, а також діє система поруки та перевірки особи</w:t>
            </w:r>
          </w:p>
          <w:p w:rsidR="00000000" w:rsidRPr="00000000" w:rsidP="00000000" w14:paraId="000001BB">
            <w:pPr>
              <w:widowControl w:val="0"/>
              <w:bidi w:val="0"/>
              <w:spacing w:before="240" w:after="240"/>
            </w:pPr>
            <w:r w:rsidRPr="00000000">
              <w:rPr>
                <w:rtl w:val="0"/>
                <w:lang w:val="uk"/>
              </w:rPr>
              <w:t xml:space="preserve">Діє політика червоної лінії </w:t>
            </w:r>
          </w:p>
          <w:p w:rsidR="00000000" w:rsidRPr="00000000" w:rsidP="00000000" w14:paraId="000001BC">
            <w:pPr>
              <w:widowControl w:val="0"/>
              <w:bidi w:val="0"/>
              <w:spacing w:before="240" w:after="240"/>
            </w:pPr>
            <w:r w:rsidRPr="00000000">
              <w:rPr>
                <w:rtl w:val="0"/>
                <w:lang w:val="uk"/>
              </w:rPr>
              <w:t>Діє угода про спільне використання житла</w:t>
            </w:r>
          </w:p>
          <w:p w:rsidR="00000000" w:rsidRPr="00000000" w:rsidP="00000000" w14:paraId="000001BD">
            <w:pPr>
              <w:widowControl w:val="0"/>
              <w:bidi w:val="0"/>
              <w:spacing w:before="120" w:after="240"/>
              <w:ind w:right="117"/>
            </w:pPr>
            <w:r w:rsidRPr="00000000">
              <w:rPr>
                <w:rtl w:val="0"/>
                <w:lang w:val="uk"/>
              </w:rPr>
              <w:t>Поширено контактний номер телефону УКО/призначеного агента з розслідування випадків порушення прав людини</w:t>
            </w:r>
          </w:p>
          <w:p w:rsidR="00000000" w:rsidRPr="00000000" w:rsidP="00000000" w14:paraId="000001BE">
            <w:pPr>
              <w:widowControl w:val="0"/>
              <w:bidi w:val="0"/>
              <w:spacing w:before="240" w:after="240"/>
            </w:pPr>
            <w:r w:rsidRPr="00000000">
              <w:rPr>
                <w:rtl w:val="0"/>
                <w:lang w:val="uk"/>
              </w:rPr>
              <w:t>Кодекс поведінки для приймаючих сторін, гостей та персоналу</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BF">
            <w:pPr>
              <w:widowControl w:val="0"/>
              <w:bidi w:val="0"/>
              <w:spacing w:before="120" w:after="240"/>
              <w:ind w:left="114" w:right="486" w:firstLine="15"/>
            </w:pPr>
            <w:r w:rsidRPr="00000000">
              <w:rPr>
                <w:rtl w:val="0"/>
                <w:lang w:val="uk"/>
              </w:rPr>
              <w:t xml:space="preserve">Ризик заподіяння шкоди через неналежне використання зображень вразливих людей </w:t>
            </w:r>
          </w:p>
        </w:tc>
        <w:tc>
          <w:tcPr>
            <w:shd w:val="clear" w:color="auto" w:fill="auto"/>
            <w:tcMar>
              <w:top w:w="100" w:type="dxa"/>
              <w:left w:w="100" w:type="dxa"/>
              <w:bottom w:w="100" w:type="dxa"/>
              <w:right w:w="100" w:type="dxa"/>
            </w:tcMar>
          </w:tcPr>
          <w:p w:rsidR="00000000" w:rsidRPr="00000000" w:rsidP="00000000" w14:paraId="000001C0">
            <w:pPr>
              <w:widowControl w:val="0"/>
              <w:bidi w:val="0"/>
              <w:spacing w:before="120" w:after="240"/>
              <w:ind w:right="117"/>
            </w:pPr>
            <w:r w:rsidRPr="00000000">
              <w:rPr>
                <w:rtl w:val="0"/>
                <w:lang w:val="uk"/>
              </w:rPr>
              <w:t>Політика щодо використання зображень, яка вимагає письмового дозволу на використання зображень/відео</w:t>
            </w:r>
          </w:p>
          <w:p w:rsidR="00000000" w:rsidRPr="00000000" w:rsidP="00000000" w14:paraId="000001C1">
            <w:pPr>
              <w:widowControl w:val="0"/>
              <w:bidi w:val="0"/>
              <w:spacing w:before="120" w:after="240"/>
              <w:ind w:right="117"/>
            </w:pPr>
            <w:r w:rsidRPr="00000000">
              <w:rPr>
                <w:rtl w:val="0"/>
                <w:lang w:val="uk"/>
              </w:rPr>
              <w:t>Кодекс поведінки для персоналу/волонтерів</w:t>
            </w:r>
          </w:p>
          <w:p w:rsidR="00000000" w:rsidRPr="00000000" w:rsidP="00000000" w14:paraId="000001C2">
            <w:pPr>
              <w:widowControl w:val="0"/>
              <w:bidi w:val="0"/>
              <w:spacing w:before="120" w:after="240"/>
              <w:ind w:right="117"/>
            </w:pPr>
            <w:r w:rsidRPr="00000000">
              <w:rPr>
                <w:rtl w:val="0"/>
                <w:lang w:val="uk"/>
              </w:rPr>
              <w:t xml:space="preserve">Угода про спільне використання житла для приймаючих сторін і гостей визначає обов'язки всіх сторін </w:t>
            </w:r>
          </w:p>
          <w:p w:rsidR="00000000" w:rsidRPr="00000000" w:rsidP="00000000" w14:paraId="000001C3">
            <w:pPr>
              <w:widowControl w:val="0"/>
              <w:bidi w:val="0"/>
              <w:spacing w:before="120" w:after="240"/>
              <w:ind w:right="117"/>
            </w:pPr>
            <w:r w:rsidRPr="00000000">
              <w:rPr>
                <w:rtl w:val="0"/>
                <w:lang w:val="uk"/>
              </w:rPr>
              <w:t>Для використання зображень у рекламних чи інших матеріалах потрібна письмова згода</w:t>
            </w:r>
          </w:p>
          <w:p w:rsidR="00000000" w:rsidRPr="00000000" w:rsidP="00000000" w14:paraId="000001C4">
            <w:pPr>
              <w:widowControl w:val="0"/>
              <w:bidi w:val="0"/>
              <w:spacing w:before="120" w:after="240"/>
              <w:ind w:right="117"/>
            </w:pPr>
            <w:r w:rsidRPr="00000000">
              <w:rPr>
                <w:rtl w:val="0"/>
                <w:lang w:val="uk"/>
              </w:rPr>
              <w:t>Переклад українською всіх відповідних матеріалів та дозволів</w:t>
            </w:r>
          </w:p>
        </w:tc>
      </w:tr>
      <w:tr>
        <w:tblPrEx>
          <w:tblW w:w="10140" w:type="dxa"/>
          <w:jc w:val="left"/>
          <w:tblInd w:w="-475" w:type="dxa"/>
          <w:tblLayout w:type="fixed"/>
          <w:tblLook w:val="0600"/>
        </w:tblPrEx>
        <w:trPr>
          <w:cantSplit w:val="0"/>
          <w:trHeight w:val="840"/>
          <w:tblHeader w:val="0"/>
          <w:jc w:val="left"/>
        </w:trPr>
        <w:tc>
          <w:tcPr>
            <w:shd w:val="clear" w:color="auto" w:fill="auto"/>
            <w:tcMar>
              <w:top w:w="100" w:type="dxa"/>
              <w:left w:w="100" w:type="dxa"/>
              <w:bottom w:w="100" w:type="dxa"/>
              <w:right w:w="100" w:type="dxa"/>
            </w:tcMar>
          </w:tcPr>
          <w:p w:rsidR="00000000" w:rsidRPr="00000000" w:rsidP="00000000" w14:paraId="000001C5">
            <w:pPr>
              <w:widowControl w:val="0"/>
              <w:bidi w:val="0"/>
              <w:spacing w:before="120" w:after="240"/>
              <w:ind w:left="120" w:right="601" w:hanging="5"/>
            </w:pPr>
            <w:r w:rsidRPr="00000000">
              <w:rPr>
                <w:rtl w:val="0"/>
                <w:lang w:val="uk"/>
              </w:rPr>
              <w:t xml:space="preserve">Ризик заподіяння шкоди через неналежне використання персональних даних </w:t>
            </w:r>
          </w:p>
        </w:tc>
        <w:tc>
          <w:tcPr>
            <w:shd w:val="clear" w:color="auto" w:fill="auto"/>
            <w:tcMar>
              <w:top w:w="100" w:type="dxa"/>
              <w:left w:w="100" w:type="dxa"/>
              <w:bottom w:w="100" w:type="dxa"/>
              <w:right w:w="100" w:type="dxa"/>
            </w:tcMar>
          </w:tcPr>
          <w:p w:rsidR="00000000" w:rsidRPr="00000000" w:rsidP="00000000" w14:paraId="000001C6">
            <w:pPr>
              <w:widowControl w:val="0"/>
              <w:bidi w:val="0"/>
              <w:spacing w:before="120" w:after="240"/>
              <w:ind w:right="117"/>
            </w:pPr>
            <w:r w:rsidRPr="00000000">
              <w:rPr>
                <w:rtl w:val="0"/>
                <w:lang w:val="uk"/>
              </w:rPr>
              <w:t xml:space="preserve">Політика захисту даних згідно із Загальними правилами захисту даних </w:t>
            </w:r>
          </w:p>
          <w:p w:rsidR="00000000" w:rsidRPr="00000000" w:rsidP="00000000" w14:paraId="000001C7">
            <w:pPr>
              <w:widowControl w:val="0"/>
              <w:bidi w:val="0"/>
              <w:spacing w:before="120" w:after="240"/>
              <w:ind w:right="117"/>
            </w:pPr>
            <w:r w:rsidRPr="00000000">
              <w:rPr>
                <w:rtl w:val="0"/>
                <w:lang w:val="uk"/>
              </w:rPr>
              <w:t>Політика конфіденційності</w:t>
            </w:r>
          </w:p>
          <w:p w:rsidR="00000000" w:rsidRPr="00000000" w:rsidP="00000000" w14:paraId="000001C8">
            <w:pPr>
              <w:widowControl w:val="0"/>
              <w:bidi w:val="0"/>
              <w:spacing w:before="240" w:after="240"/>
            </w:pPr>
            <w:r w:rsidRPr="00000000">
              <w:rPr>
                <w:rtl w:val="0"/>
                <w:lang w:val="uk"/>
              </w:rPr>
              <w:t>Кодекс поведінки для приймаючих сторін, гостей та персоналу</w:t>
            </w:r>
          </w:p>
          <w:p w:rsidR="00000000" w:rsidRPr="00000000" w:rsidP="00000000" w14:paraId="000001C9">
            <w:pPr>
              <w:widowControl w:val="0"/>
              <w:bidi w:val="0"/>
              <w:spacing w:before="120" w:after="240"/>
              <w:ind w:right="117"/>
            </w:pPr>
            <w:r w:rsidRPr="00000000">
              <w:rPr>
                <w:rtl w:val="0"/>
                <w:lang w:val="uk"/>
              </w:rPr>
              <w:t>Переклад українською всіх відповідних матеріалів та дозволів</w:t>
            </w:r>
          </w:p>
        </w:tc>
      </w:tr>
    </w:tbl>
    <w:p w:rsidR="00000000" w:rsidRPr="00000000" w:rsidP="00000000" w14:paraId="000001CA">
      <w:pPr>
        <w:widowControl w:val="0"/>
      </w:pPr>
    </w:p>
    <w:p w:rsidR="00000000" w:rsidRPr="00000000" w:rsidP="00000000" w14:paraId="000001CB">
      <w:pPr>
        <w:bidi w:val="0"/>
        <w:rPr>
          <w:b/>
        </w:rPr>
      </w:pPr>
      <w:r w:rsidRPr="00000000">
        <w:rPr>
          <w:b/>
          <w:rtl w:val="0"/>
          <w:lang w:val="uk"/>
        </w:rPr>
        <w:t xml:space="preserve">Процедури </w:t>
      </w:r>
    </w:p>
    <w:p w:rsidR="00000000" w:rsidRPr="00000000" w:rsidP="00000000" w14:paraId="000001CC">
      <w:pPr>
        <w:bidi w:val="0"/>
      </w:pPr>
      <w:r w:rsidRPr="00000000">
        <w:rPr>
          <w:rtl w:val="0"/>
          <w:lang w:val="uk"/>
        </w:rPr>
        <w:t>Цю Заяву про захист вразливих осіб було розроблено відповідно до документу Служби здоров'я «Захист вразливих осіб, яким загрожує жорстоке поводження – Національна політика та процедури» 2014 р., а також Практичних інструкцій CRA щодо захисту для благодійних організацій, які працюють з вразливими особами (дорослими).</w:t>
      </w:r>
    </w:p>
    <w:p w:rsidR="00000000" w:rsidRPr="00000000" w:rsidP="00000000" w14:paraId="000001CD">
      <w:pPr>
        <w:bidi w:val="0"/>
        <w:spacing w:before="120" w:after="240" w:line="276" w:lineRule="auto"/>
      </w:pPr>
      <w:r w:rsidRPr="00000000">
        <w:rPr>
          <w:rtl w:val="0"/>
          <w:lang w:val="uk"/>
        </w:rPr>
        <w:t xml:space="preserve">HIH постійно перевірятиме, чи інші категорії вразливих осіб (включаючи людей похилого віку, дітей та неповнолітніх осіб, хворих, інвалідів та людей з обмеженими можливостями) становлять значну або істотну частку вимушено переміщених українців, і якщо так, то розгляне необхідність запровадження індивідуальної політики щодо цих окремих категорій. </w:t>
      </w:r>
    </w:p>
    <w:p w:rsidR="00000000" w:rsidRPr="00000000" w:rsidP="00000000" w14:paraId="000001CE">
      <w:pPr>
        <w:bidi w:val="0"/>
        <w:spacing w:before="120" w:after="240" w:line="276" w:lineRule="auto"/>
      </w:pPr>
      <w:r w:rsidRPr="00000000">
        <w:rPr>
          <w:rtl w:val="0"/>
          <w:lang w:val="uk"/>
        </w:rPr>
        <w:t xml:space="preserve">Щоб уникнути сумнівів, усі співробітники, приймаючі сторони та волонтери повинні дотримуватися основних принципів, викладених у політиці HIH щодо захисту дітей та вразливих осіб, по відношенню до таких осіб. </w:t>
      </w:r>
    </w:p>
    <w:p w:rsidR="00000000" w:rsidRPr="00000000" w:rsidP="00000000" w14:paraId="000001CF">
      <w:pPr>
        <w:bidi w:val="0"/>
      </w:pPr>
      <w:r w:rsidRPr="00000000">
        <w:rPr>
          <w:rtl w:val="0"/>
          <w:lang w:val="uk"/>
        </w:rPr>
        <w:t>На додачу до політик і процедур, перелічених у нашій оцінці ризиків, наступні процедури підкріплюють наш намір захистити вразливих людей, коли вони користуються нашими послугами:</w:t>
      </w:r>
    </w:p>
    <w:p w:rsidR="00000000" w:rsidRPr="00000000" w:rsidP="00000000" w14:paraId="000001D0">
      <w:pPr>
        <w:numPr>
          <w:ilvl w:val="0"/>
          <w:numId w:val="21"/>
        </w:numPr>
        <w:bidi w:val="0"/>
        <w:ind w:left="425" w:hanging="283"/>
        <w:rPr>
          <w:b w:val="0"/>
        </w:rPr>
      </w:pPr>
      <w:r w:rsidRPr="00000000">
        <w:rPr>
          <w:rtl w:val="0"/>
          <w:lang w:val="uk"/>
        </w:rPr>
        <w:t>Діє політика червоної лінії щоб гарантувати, що вразливі дорослі та ті, хто має медичні потреби або потребують додаткової допомоги, направляються до Служби розміщення під міжнародною опікою/Ірландського Червоного Хреста/ Служби здоров'я або іншого відповідного органу</w:t>
      </w:r>
    </w:p>
    <w:p w:rsidR="00000000" w:rsidRPr="00000000" w:rsidP="00000000" w14:paraId="000001D1">
      <w:pPr>
        <w:numPr>
          <w:ilvl w:val="0"/>
          <w:numId w:val="21"/>
        </w:numPr>
        <w:bidi w:val="0"/>
        <w:ind w:left="425" w:hanging="283"/>
        <w:rPr>
          <w:b w:val="0"/>
        </w:rPr>
      </w:pPr>
      <w:r w:rsidRPr="00000000">
        <w:rPr>
          <w:rtl w:val="0"/>
          <w:lang w:val="uk"/>
        </w:rPr>
        <w:t>Порядок реагування на підозру щодо жорстокого поводження або розкриття дитиною/вразливою людиною фактів жорстокого поводження</w:t>
      </w:r>
    </w:p>
    <w:p w:rsidR="00000000" w:rsidRPr="00000000" w:rsidP="00000000" w14:paraId="000001D2">
      <w:pPr>
        <w:numPr>
          <w:ilvl w:val="0"/>
          <w:numId w:val="21"/>
        </w:numPr>
        <w:bidi w:val="0"/>
        <w:ind w:left="425" w:hanging="283"/>
        <w:rPr>
          <w:b w:val="0"/>
        </w:rPr>
      </w:pPr>
      <w:r w:rsidRPr="00000000">
        <w:rPr>
          <w:rtl w:val="0"/>
          <w:lang w:val="uk"/>
        </w:rPr>
        <w:t>Процедура розгляду звинувачень в жорстокому поводженні чи неналежній поведінці персоналу HIH, приймаючих сторін, гостей або волонтерів</w:t>
      </w:r>
    </w:p>
    <w:p w:rsidR="00000000" w:rsidRPr="00000000" w:rsidP="00000000" w14:paraId="000001D3">
      <w:pPr>
        <w:numPr>
          <w:ilvl w:val="0"/>
          <w:numId w:val="21"/>
        </w:numPr>
        <w:bidi w:val="0"/>
        <w:ind w:left="425" w:hanging="283"/>
        <w:rPr>
          <w:b w:val="0"/>
        </w:rPr>
      </w:pPr>
      <w:r w:rsidRPr="00000000">
        <w:rPr>
          <w:rtl w:val="0"/>
          <w:lang w:val="uk"/>
        </w:rPr>
        <w:t>Процедура призупинення та відкликання працівників HIH, приймаючих сторін, гостей або волонтерів, якщо це необхідно</w:t>
      </w:r>
    </w:p>
    <w:p w:rsidR="00000000" w:rsidRPr="00000000" w:rsidP="00000000" w14:paraId="000001D4">
      <w:pPr>
        <w:numPr>
          <w:ilvl w:val="0"/>
          <w:numId w:val="21"/>
        </w:numPr>
        <w:bidi w:val="0"/>
        <w:ind w:left="425" w:hanging="283"/>
        <w:rPr>
          <w:b w:val="0"/>
        </w:rPr>
      </w:pPr>
      <w:r w:rsidRPr="00000000">
        <w:rPr>
          <w:rtl w:val="0"/>
          <w:lang w:val="uk"/>
        </w:rPr>
        <w:t>Процедура безпечного набору персоналу HIH, приймаючих сторін, гостей або волонтерів</w:t>
      </w:r>
    </w:p>
    <w:p w:rsidR="00000000" w:rsidRPr="00000000" w:rsidP="00000000" w14:paraId="000001D5">
      <w:pPr>
        <w:numPr>
          <w:ilvl w:val="0"/>
          <w:numId w:val="21"/>
        </w:numPr>
        <w:bidi w:val="0"/>
        <w:ind w:left="425" w:hanging="283"/>
        <w:rPr>
          <w:b w:val="0"/>
        </w:rPr>
      </w:pPr>
      <w:r w:rsidRPr="00000000">
        <w:rPr>
          <w:rtl w:val="0"/>
          <w:lang w:val="uk"/>
        </w:rPr>
        <w:t>Порядок надання доступу до навчання та інформації з питань захисту, у тому числі виявлення факту заподіяння шкоди</w:t>
      </w:r>
    </w:p>
    <w:p w:rsidR="00000000" w:rsidRPr="00000000" w:rsidP="00000000" w14:paraId="000001D6">
      <w:pPr>
        <w:numPr>
          <w:ilvl w:val="0"/>
          <w:numId w:val="21"/>
        </w:numPr>
        <w:bidi w:val="0"/>
        <w:ind w:left="425" w:hanging="283"/>
        <w:rPr>
          <w:b w:val="0"/>
        </w:rPr>
      </w:pPr>
      <w:r w:rsidRPr="00000000">
        <w:rPr>
          <w:rtl w:val="0"/>
          <w:lang w:val="uk"/>
        </w:rPr>
        <w:t>Схема-алгоритм процедури захисту вразливих осіб (через Службу здоров'я)</w:t>
      </w:r>
    </w:p>
    <w:p w:rsidR="00000000" w:rsidRPr="00000000" w:rsidP="00000000" w14:paraId="000001D7">
      <w:pPr>
        <w:ind w:left="0" w:firstLine="0"/>
      </w:pPr>
    </w:p>
    <w:p w:rsidR="00000000" w:rsidRPr="00000000" w:rsidP="00000000" w14:paraId="000001D8">
      <w:pPr>
        <w:bidi w:val="0"/>
        <w:rPr>
          <w:b/>
        </w:rPr>
      </w:pPr>
      <w:r w:rsidRPr="00000000">
        <w:rPr>
          <w:b/>
          <w:rtl w:val="0"/>
          <w:lang w:val="uk"/>
        </w:rPr>
        <w:t xml:space="preserve">Впровадження </w:t>
      </w:r>
    </w:p>
    <w:p w:rsidR="00000000" w:rsidRPr="00000000" w:rsidP="00000000" w14:paraId="000001D9">
      <w:pPr>
        <w:bidi w:val="0"/>
      </w:pPr>
      <w:r w:rsidRPr="00000000">
        <w:rPr>
          <w:rtl w:val="0"/>
          <w:lang w:val="uk"/>
        </w:rPr>
        <w:t xml:space="preserve">Ми визнаємо, що впровадження є постійним процесом. Helping Irish Hosts зобов'язується впроваджувати цю Заяву про захист та процедури, які підтримують наш намір захистити людей від заподіяння шкоди під час користування нашими послугами. </w:t>
      </w:r>
    </w:p>
    <w:p w:rsidR="00000000" w:rsidRPr="00000000" w:rsidP="00000000" w14:paraId="000001DA"/>
    <w:p w:rsidR="00000000" w:rsidRPr="00000000" w:rsidP="00000000" w14:paraId="000001DB">
      <w:pPr>
        <w:bidi w:val="0"/>
      </w:pPr>
      <w:r w:rsidRPr="00000000">
        <w:rPr>
          <w:rtl w:val="0"/>
          <w:lang w:val="uk"/>
        </w:rPr>
        <w:t>Заява про захист буде переглядатися кожні два роки або в найкоротші строки після суттєвих змін у будь-якому питанні, якого стосується заява.</w:t>
      </w:r>
    </w:p>
    <w:p w:rsidR="00000000" w:rsidRPr="00000000" w:rsidP="00000000" w14:paraId="000001DC"/>
    <w:p w:rsidR="00000000" w:rsidRPr="00000000" w:rsidP="00000000" w14:paraId="000001DD"/>
    <w:p w:rsidR="00000000" w:rsidRPr="00000000" w:rsidP="00000000" w14:paraId="000001DE">
      <w:pPr>
        <w:bidi w:val="0"/>
        <w:rPr>
          <w:u w:val="single"/>
        </w:rPr>
      </w:pPr>
      <w:r w:rsidRPr="00000000">
        <w:rPr>
          <w:rtl w:val="0"/>
          <w:lang w:val="uk"/>
        </w:rPr>
        <w:t>ПІДПИС:</w:t>
        <w:tab/>
        <w:tab/>
        <w:tab/>
        <w:tab/>
        <w:tab/>
        <w:tab/>
        <w:t>Дата:</w:t>
        <w:tab/>
        <w:tab/>
        <w:tab/>
        <w:tab/>
      </w:r>
    </w:p>
    <w:p w:rsidR="00000000" w:rsidRPr="00000000" w:rsidP="00000000" w14:paraId="000001DF">
      <w:pPr>
        <w:bidi w:val="0"/>
      </w:pPr>
      <w:r w:rsidRPr="00000000">
        <w:rPr>
          <w:rtl w:val="0"/>
          <w:lang w:val="uk"/>
        </w:rPr>
        <w:t xml:space="preserve">Від імені Ради директорів </w:t>
      </w:r>
    </w:p>
    <w:p w:rsidR="00000000" w:rsidRPr="00000000" w:rsidP="00000000" w14:paraId="000001E0">
      <w:pPr>
        <w:bidi w:val="0"/>
      </w:pPr>
      <w:r w:rsidRPr="00000000">
        <w:rPr>
          <w:rtl w:val="0"/>
          <w:lang w:val="uk"/>
        </w:rPr>
        <w:t>Helping Irish Hosts</w:t>
      </w:r>
    </w:p>
    <w:p w:rsidR="00000000" w:rsidRPr="00000000" w:rsidP="00000000" w14:paraId="000001E1"/>
    <w:p w:rsidR="00000000" w:rsidRPr="00000000" w:rsidP="00000000" w14:paraId="000001E2"/>
    <w:sdt>
      <w:sdtPr>
        <w:tag w:val="goog_rdk_9"/>
        <w:id w:val="1933807897"/>
        <w:richText/>
      </w:sdtPr>
      <w:sdtContent>
        <w:p w:rsidR="00000000" w:rsidRPr="00000000" w:rsidP="00000000" w14:paraId="000001E3">
          <w:pPr>
            <w:bidi w:val="0"/>
          </w:pPr>
          <w:r w:rsidRPr="00000000">
            <w:rPr>
              <w:rtl w:val="0"/>
              <w:lang w:val="uk"/>
            </w:rPr>
            <w:t>ЦЕЙ ДОКУМЕНТ ТАКОЖ ДОСТУПНИЙ УКРАЇНСЬКОЮ МОВОЮ</w:t>
          </w:r>
        </w:p>
      </w:sdtContent>
    </w:sdt>
    <w:p w:rsidR="00000000" w:rsidRPr="00000000" w:rsidP="00000000" w14:paraId="000001E4"/>
    <w:p w:rsidR="00000000" w:rsidRPr="00000000" w:rsidP="00000000" w14:paraId="000001E5">
      <w:pPr>
        <w:widowControl w:val="0"/>
        <w:bidi w:val="0"/>
        <w:spacing w:before="338" w:line="240" w:lineRule="auto"/>
        <w:jc w:val="center"/>
        <w:rPr>
          <w:color w:val="999999"/>
          <w:sz w:val="20"/>
          <w:szCs w:val="20"/>
        </w:rPr>
      </w:pPr>
      <w:r w:rsidRPr="00000000">
        <w:rPr>
          <w:color w:val="999999"/>
          <w:sz w:val="20"/>
          <w:szCs w:val="20"/>
          <w:rtl w:val="0"/>
          <w:lang w:val="uk"/>
        </w:rPr>
        <w:t xml:space="preserve">Helping Irish Hosts CLG, 30 Моулсворс Стріт, </w:t>
      </w:r>
      <w:r w:rsidRPr="00000000">
        <w:rPr>
          <w:color w:val="999999"/>
          <w:sz w:val="20"/>
          <w:szCs w:val="20"/>
          <w:highlight w:val="white"/>
          <w:rtl w:val="0"/>
          <w:lang w:val="uk"/>
        </w:rPr>
        <w:t xml:space="preserve">Дублін 2, D02 AY19 </w:t>
      </w:r>
      <w:r w:rsidRPr="00000000">
        <w:rPr>
          <w:color w:val="999999"/>
          <w:sz w:val="20"/>
          <w:szCs w:val="20"/>
          <w:rtl w:val="0"/>
          <w:lang w:val="uk"/>
        </w:rPr>
        <w:t xml:space="preserve">Зареєстровано в Ірландії. № 717469 </w:t>
        <w:br/>
        <w:t xml:space="preserve">Директори: Професор Джо Карті, Ейдін Гоф, Антон Красун, Метт Лансон, Домінік Рігбі, Джил Робінсон. </w:t>
        <w:br/>
      </w:r>
    </w:p>
    <w:p w:rsidR="00000000" w:rsidRPr="00000000" w:rsidP="00000000" w14:paraId="000001E6">
      <w:pPr>
        <w:widowControl w:val="0"/>
        <w:bidi w:val="0"/>
        <w:spacing w:before="338" w:line="240" w:lineRule="auto"/>
        <w:jc w:val="center"/>
        <w:rPr>
          <w:sz w:val="34"/>
          <w:szCs w:val="34"/>
        </w:rPr>
      </w:pPr>
      <w:hyperlink r:id="rId10" w:history="1">
        <w:r w:rsidRPr="00000000">
          <w:rPr>
            <w:color w:val="1155CC"/>
            <w:sz w:val="20"/>
            <w:szCs w:val="20"/>
            <w:u w:val="single"/>
            <w:rtl w:val="0"/>
            <w:lang w:val="uk"/>
          </w:rPr>
          <w:t>www.helpingirishhosts.com</w:t>
        </w:r>
      </w:hyperlink>
    </w:p>
    <w:p w:rsidR="00000000" w:rsidRPr="00000000" w:rsidP="00000000" w14:paraId="000001E7">
      <w:pPr>
        <w:ind w:left="1440" w:firstLine="720"/>
        <w:jc w:val="center"/>
      </w:pPr>
      <w:r w:rsidRPr="00000000">
        <w:rPr>
          <w:sz w:val="26"/>
          <w:szCs w:val="26"/>
          <w:rtl w:val="0"/>
        </w:rPr>
        <w:tab/>
        <w:tab/>
      </w:r>
    </w:p>
    <w:p w:rsidR="00000000" w:rsidRPr="00000000" w:rsidP="00000000" w14:paraId="000001E8">
      <w:pPr>
        <w:pStyle w:val="Heading20"/>
        <w:bidi w:val="0"/>
        <w:spacing w:before="120" w:after="240" w:line="276" w:lineRule="auto"/>
        <w:jc w:val="center"/>
      </w:pPr>
      <w:bookmarkStart w:id="35" w:name="_Toc256000035"/>
      <w:r w:rsidRPr="00000000">
        <w:rPr>
          <w:rtl w:val="0"/>
          <w:lang w:val="uk"/>
        </w:rPr>
        <w:t>ДОДАТОК 6 - Політика червоної лінії HIH</w:t>
      </w:r>
      <w:bookmarkEnd w:id="35"/>
    </w:p>
    <w:p w:rsidR="00000000" w:rsidRPr="00000000" w:rsidP="00000000" w14:paraId="000001E9">
      <w:pPr>
        <w:spacing w:line="276" w:lineRule="auto"/>
      </w:pPr>
    </w:p>
    <w:p w:rsidR="00000000" w:rsidRPr="00000000" w:rsidP="00000000" w14:paraId="000001EA">
      <w:pPr>
        <w:bidi w:val="0"/>
        <w:spacing w:line="276" w:lineRule="auto"/>
      </w:pPr>
      <w:r w:rsidRPr="00000000">
        <w:rPr>
          <w:rtl w:val="0"/>
          <w:lang w:val="uk"/>
        </w:rPr>
        <w:t>Наше зобов'язання полягає в тому, щоб стало забезпечувати якісний підбір.</w:t>
      </w:r>
    </w:p>
    <w:p w:rsidR="00000000" w:rsidRPr="00000000" w:rsidP="00000000" w14:paraId="000001EB">
      <w:pPr>
        <w:spacing w:line="276" w:lineRule="auto"/>
      </w:pPr>
    </w:p>
    <w:p w:rsidR="00000000" w:rsidRPr="00000000" w:rsidP="00000000" w14:paraId="000001EC">
      <w:pPr>
        <w:bidi w:val="0"/>
        <w:spacing w:line="276" w:lineRule="auto"/>
      </w:pPr>
      <w:r w:rsidRPr="00000000">
        <w:rPr>
          <w:rtl w:val="0"/>
          <w:lang w:val="uk"/>
        </w:rPr>
        <w:t>Щоб забезпечити найкращі можливості для подальшого успіху і надавати належну турботу нашим приймаючим сторонам і гостям, HIH погодився з наступними червоними лініями щодо прийняття рекомендацій і проведенні підбору:</w:t>
      </w:r>
    </w:p>
    <w:p w:rsidR="00000000" w:rsidRPr="00000000" w:rsidP="00000000" w14:paraId="000001ED">
      <w:pPr>
        <w:spacing w:line="276" w:lineRule="auto"/>
      </w:pPr>
    </w:p>
    <w:p w:rsidR="00000000" w:rsidRPr="00000000" w:rsidP="00000000" w14:paraId="000001EE">
      <w:pPr>
        <w:bidi w:val="0"/>
        <w:spacing w:line="276" w:lineRule="auto"/>
      </w:pPr>
      <w:r w:rsidRPr="00000000">
        <w:rPr>
          <w:b/>
          <w:rtl w:val="0"/>
          <w:lang w:val="uk"/>
        </w:rPr>
        <w:t>Гості віком до 18 років без супроводу</w:t>
      </w:r>
      <w:r w:rsidRPr="00000000">
        <w:rPr>
          <w:rtl w:val="0"/>
          <w:lang w:val="uk"/>
        </w:rPr>
        <w:t xml:space="preserve"> належать до відповідальності Tusla/Державної програм підбору. Ми передаємо всі подібні запити до Tusla. </w:t>
      </w:r>
    </w:p>
    <w:p w:rsidR="00000000" w:rsidRPr="00000000" w:rsidP="00000000" w14:paraId="000001EF">
      <w:pPr>
        <w:spacing w:line="276" w:lineRule="auto"/>
      </w:pPr>
    </w:p>
    <w:p w:rsidR="00000000" w:rsidRPr="00000000" w:rsidP="00000000" w14:paraId="000001F0">
      <w:pPr>
        <w:bidi w:val="0"/>
        <w:spacing w:line="276" w:lineRule="auto"/>
      </w:pPr>
      <w:r w:rsidRPr="00000000">
        <w:rPr>
          <w:b/>
          <w:rtl w:val="0"/>
          <w:lang w:val="uk"/>
        </w:rPr>
        <w:t>Гості з медичними потребами</w:t>
      </w:r>
      <w:r w:rsidRPr="00000000">
        <w:rPr>
          <w:rtl w:val="0"/>
          <w:lang w:val="uk"/>
        </w:rPr>
        <w:t xml:space="preserve"> є відповідальністю Служби здоров'я/ Червоного Хреста / Державної програми підбору. Ми передамо всі такі запити до Ірландського Червоного Хреста. </w:t>
      </w:r>
    </w:p>
    <w:p w:rsidR="00000000" w:rsidRPr="00000000" w:rsidP="00000000" w14:paraId="000001F1">
      <w:pPr>
        <w:spacing w:line="276" w:lineRule="auto"/>
      </w:pPr>
    </w:p>
    <w:p w:rsidR="00000000" w:rsidRPr="00000000" w:rsidP="00000000" w14:paraId="000001F2">
      <w:pPr>
        <w:bidi w:val="0"/>
        <w:spacing w:line="276" w:lineRule="auto"/>
      </w:pPr>
      <w:r w:rsidRPr="00000000">
        <w:rPr>
          <w:b/>
          <w:rtl w:val="0"/>
          <w:lang w:val="uk"/>
        </w:rPr>
        <w:t>Гості, підбір яких наразі здійснюється зовнішніми організаціями чи операторами</w:t>
      </w:r>
      <w:r w:rsidRPr="00000000">
        <w:rPr>
          <w:rtl w:val="0"/>
          <w:lang w:val="uk"/>
        </w:rPr>
        <w:t xml:space="preserve">, є відповідальністю цих організацій і не можуть бути прийняті для подальшого підбору HIH. Ми перенаправимо всі такі запити назад до організації-джерела або IPAS. </w:t>
      </w:r>
    </w:p>
    <w:p w:rsidR="00000000" w:rsidRPr="00000000" w:rsidP="00000000" w14:paraId="000001F3">
      <w:pPr>
        <w:spacing w:line="276" w:lineRule="auto"/>
      </w:pPr>
    </w:p>
    <w:p w:rsidR="00000000" w:rsidRPr="00000000" w:rsidP="00000000" w14:paraId="000001F4">
      <w:pPr>
        <w:bidi w:val="0"/>
        <w:spacing w:line="276" w:lineRule="auto"/>
      </w:pPr>
      <w:r w:rsidRPr="00000000">
        <w:rPr>
          <w:b/>
          <w:rtl w:val="0"/>
          <w:lang w:val="uk"/>
        </w:rPr>
        <w:t>Гості, підібрані HIH (Гості HIH)</w:t>
      </w:r>
      <w:r w:rsidRPr="00000000">
        <w:rPr>
          <w:rtl w:val="0"/>
          <w:lang w:val="uk"/>
        </w:rPr>
        <w:t>, угода про розміщення яких завершилася, незалежно від причини, повторно пройдуть підбір HIH, якщо це можливо. Гості HIH, які бажають переїхати, повинні заповнити форму запиту на повторний підбір (перебуває на розгляді)</w:t>
      </w:r>
    </w:p>
    <w:p w:rsidR="00000000" w:rsidRPr="00000000" w:rsidP="00000000" w14:paraId="000001F5">
      <w:pPr>
        <w:spacing w:line="276" w:lineRule="auto"/>
      </w:pPr>
    </w:p>
    <w:p w:rsidR="00000000" w:rsidRPr="00000000" w:rsidP="00000000" w14:paraId="000001F6">
      <w:pPr>
        <w:bidi w:val="0"/>
        <w:spacing w:line="276" w:lineRule="auto"/>
      </w:pPr>
      <w:r w:rsidRPr="00000000">
        <w:rPr>
          <w:rtl w:val="0"/>
          <w:lang w:val="uk"/>
        </w:rPr>
        <w:t>УСІ гостьові запити мають пройти через систему HIH і команда з підбору встановить їх черговість в хронологічному порядку.</w:t>
      </w:r>
    </w:p>
    <w:p w:rsidR="00000000" w:rsidRPr="00000000" w:rsidP="00000000" w14:paraId="000001F7">
      <w:pPr>
        <w:spacing w:line="276" w:lineRule="auto"/>
      </w:pPr>
    </w:p>
    <w:p w:rsidR="00000000" w:rsidRPr="00000000" w:rsidP="00000000" w14:paraId="000001F8">
      <w:pPr>
        <w:bidi w:val="0"/>
        <w:spacing w:line="276" w:lineRule="auto"/>
      </w:pPr>
      <w:r w:rsidRPr="00000000">
        <w:rPr>
          <w:rtl w:val="0"/>
          <w:lang w:val="uk"/>
        </w:rPr>
        <w:t xml:space="preserve">Усі підбори проводяться на індивідуальній основі. </w:t>
      </w:r>
    </w:p>
    <w:p w:rsidR="00000000" w:rsidRPr="00000000" w:rsidP="00000000" w14:paraId="000001F9">
      <w:pPr>
        <w:bidi w:val="0"/>
        <w:spacing w:line="276" w:lineRule="auto"/>
      </w:pPr>
      <w:r w:rsidRPr="00000000">
        <w:rPr>
          <w:rtl w:val="0"/>
          <w:lang w:val="uk"/>
        </w:rPr>
        <w:t>Нашим пріоритетом є розміщення жінок і дітей.</w:t>
      </w:r>
    </w:p>
    <w:p w:rsidR="00000000" w:rsidRPr="00000000" w:rsidP="00000000" w14:paraId="000001FA">
      <w:pPr>
        <w:spacing w:line="276" w:lineRule="auto"/>
      </w:pPr>
    </w:p>
    <w:p w:rsidR="00000000" w:rsidRPr="00000000" w:rsidP="00000000" w14:paraId="000001FB">
      <w:pPr>
        <w:spacing w:line="276" w:lineRule="auto"/>
      </w:pPr>
    </w:p>
    <w:p w:rsidR="00000000" w:rsidRPr="00000000" w:rsidP="00000000" w14:paraId="000001FC">
      <w:pPr>
        <w:spacing w:line="276" w:lineRule="auto"/>
      </w:pPr>
    </w:p>
    <w:p w:rsidR="00000000" w:rsidRPr="00000000" w:rsidP="00000000" w14:paraId="000001FD">
      <w:pPr>
        <w:spacing w:before="120" w:after="240" w:line="276" w:lineRule="auto"/>
        <w:jc w:val="both"/>
      </w:pPr>
    </w:p>
    <w:p w:rsidR="00000000" w:rsidRPr="00000000" w:rsidP="00000000" w14:paraId="000001FE">
      <w:pPr>
        <w:spacing w:before="120" w:after="240" w:line="276" w:lineRule="auto"/>
        <w:jc w:val="both"/>
      </w:pPr>
    </w:p>
    <w:p w:rsidR="00000000" w:rsidRPr="00000000" w:rsidP="00000000" w14:paraId="000001FF">
      <w:pPr>
        <w:spacing w:before="120" w:after="240" w:line="276" w:lineRule="auto"/>
        <w:jc w:val="both"/>
      </w:pPr>
      <w:r w:rsidRPr="00000000">
        <w:br w:type="page"/>
      </w:r>
    </w:p>
    <w:p w:rsidR="00000000" w:rsidRPr="00000000" w:rsidP="00000000" w14:paraId="00000200">
      <w:pPr>
        <w:pStyle w:val="Heading20"/>
        <w:bidi w:val="0"/>
        <w:spacing w:before="120" w:after="240" w:line="276" w:lineRule="auto"/>
        <w:jc w:val="center"/>
      </w:pPr>
      <w:bookmarkStart w:id="36" w:name="_Toc256000036"/>
      <w:r w:rsidRPr="00000000">
        <w:rPr>
          <w:rtl w:val="0"/>
          <w:lang w:val="uk"/>
        </w:rPr>
        <w:t>ДОДАТОК 7 – Політика HIH щодо перевірки в поліції</w:t>
      </w:r>
      <w:bookmarkEnd w:id="36"/>
    </w:p>
    <w:p w:rsidR="00000000" w:rsidRPr="00000000" w:rsidP="00000000" w14:paraId="00000201">
      <w:pPr>
        <w:spacing w:line="276" w:lineRule="auto"/>
      </w:pPr>
    </w:p>
    <w:p w:rsidR="00000000" w:rsidRPr="00000000" w:rsidP="00000000" w14:paraId="00000202">
      <w:pPr>
        <w:bidi w:val="0"/>
        <w:spacing w:line="276" w:lineRule="auto"/>
        <w:rPr>
          <w:sz w:val="28"/>
          <w:szCs w:val="28"/>
        </w:rPr>
      </w:pPr>
      <w:r w:rsidRPr="00000000">
        <w:rPr>
          <w:sz w:val="24"/>
          <w:szCs w:val="24"/>
          <w:rtl w:val="0"/>
          <w:lang w:val="uk"/>
        </w:rPr>
        <w:t xml:space="preserve">Політика перевірки в поліції - </w:t>
      </w:r>
      <w:hyperlink r:id="rId11" w:history="1">
        <w:r w:rsidRPr="00000000">
          <w:rPr>
            <w:color w:val="1155CC"/>
            <w:sz w:val="24"/>
            <w:szCs w:val="24"/>
            <w:u w:val="single"/>
            <w:rtl w:val="0"/>
            <w:lang w:val="uk"/>
          </w:rPr>
          <w:t>переглянути оригінальну політику тут</w:t>
        </w:r>
      </w:hyperlink>
      <w:r w:rsidRPr="00000000">
        <w:rPr>
          <w:sz w:val="24"/>
          <w:szCs w:val="24"/>
          <w:rtl w:val="0"/>
          <w:lang w:val="uk"/>
        </w:rPr>
        <w:tab/>
        <w:tab/>
        <w:tab/>
        <w:tab/>
      </w:r>
    </w:p>
    <w:p w:rsidR="00000000" w:rsidRPr="00000000" w:rsidP="00000000" w14:paraId="00000203">
      <w:pPr>
        <w:bidi w:val="0"/>
        <w:spacing w:before="240" w:after="240" w:line="276" w:lineRule="auto"/>
        <w:rPr>
          <w:b/>
        </w:rPr>
      </w:pPr>
      <w:r w:rsidRPr="00000000">
        <w:rPr>
          <w:b/>
          <w:rtl w:val="0"/>
          <w:lang w:val="uk"/>
        </w:rPr>
        <w:t>Вступ</w:t>
      </w:r>
    </w:p>
    <w:p w:rsidR="00000000" w:rsidRPr="00000000" w:rsidP="00000000" w14:paraId="00000204">
      <w:pPr>
        <w:bidi w:val="0"/>
        <w:spacing w:line="276" w:lineRule="auto"/>
        <w:rPr>
          <w:sz w:val="24"/>
          <w:szCs w:val="24"/>
        </w:rPr>
      </w:pPr>
      <w:r w:rsidRPr="00000000">
        <w:rPr>
          <w:sz w:val="24"/>
          <w:szCs w:val="24"/>
          <w:rtl w:val="0"/>
          <w:lang w:val="uk"/>
        </w:rPr>
        <w:t>Helping Irish Hosts зобов'язується вживати всіх необхідних заходів для забезпечення безпеки та захисту всіх осіб, які приймають, яких приймають, волонтерів або тих, хто працюють з нами, наскільки це об'єктивно можливо. Наша політика перевірки є однією з багатьох політик, які допомагають нам досягти високого рівня добробуту та захисту дітей в рамках організації. Цю політику, як таку, не слід розглядати окремо.</w:t>
      </w:r>
    </w:p>
    <w:p w:rsidR="00000000" w:rsidRPr="00000000" w:rsidP="00000000" w14:paraId="00000205">
      <w:pPr>
        <w:spacing w:line="276" w:lineRule="auto"/>
        <w:rPr>
          <w:sz w:val="24"/>
          <w:szCs w:val="24"/>
        </w:rPr>
      </w:pPr>
      <w:r w:rsidRPr="00000000">
        <w:rPr>
          <w:sz w:val="24"/>
          <w:szCs w:val="24"/>
          <w:rtl w:val="0"/>
        </w:rPr>
        <w:tab/>
        <w:tab/>
        <w:tab/>
        <w:tab/>
        <w:tab/>
      </w:r>
    </w:p>
    <w:p w:rsidR="00000000" w:rsidRPr="00000000" w:rsidP="00000000" w14:paraId="00000206">
      <w:pPr>
        <w:bidi w:val="0"/>
        <w:spacing w:line="276" w:lineRule="auto"/>
        <w:rPr>
          <w:sz w:val="24"/>
          <w:szCs w:val="24"/>
        </w:rPr>
      </w:pPr>
      <w:r w:rsidRPr="00000000">
        <w:rPr>
          <w:sz w:val="24"/>
          <w:szCs w:val="24"/>
          <w:rtl w:val="0"/>
          <w:lang w:val="uk"/>
        </w:rPr>
        <w:t>Інші суміжні політики та процедури включають:</w:t>
      </w:r>
    </w:p>
    <w:p w:rsidR="00000000" w:rsidRPr="00000000" w:rsidP="00000000" w14:paraId="00000207">
      <w:pPr>
        <w:spacing w:line="276" w:lineRule="auto"/>
        <w:rPr>
          <w:sz w:val="24"/>
          <w:szCs w:val="24"/>
        </w:rPr>
      </w:pPr>
      <w:r w:rsidRPr="00000000">
        <w:rPr>
          <w:sz w:val="24"/>
          <w:szCs w:val="24"/>
          <w:rtl w:val="0"/>
        </w:rPr>
        <w:tab/>
        <w:tab/>
        <w:tab/>
        <w:tab/>
        <w:tab/>
      </w:r>
    </w:p>
    <w:p w:rsidR="00000000" w:rsidRPr="00000000" w:rsidP="00000000" w14:paraId="00000208">
      <w:pPr>
        <w:numPr>
          <w:ilvl w:val="0"/>
          <w:numId w:val="19"/>
        </w:numPr>
        <w:bidi w:val="0"/>
        <w:spacing w:line="276" w:lineRule="auto"/>
        <w:ind w:left="720" w:hanging="360"/>
        <w:rPr>
          <w:sz w:val="24"/>
          <w:szCs w:val="24"/>
        </w:rPr>
      </w:pPr>
      <w:r w:rsidRPr="00000000">
        <w:rPr>
          <w:sz w:val="24"/>
          <w:szCs w:val="24"/>
          <w:rtl w:val="0"/>
          <w:lang w:val="uk"/>
        </w:rPr>
        <w:t>Заяву про здоров'я та безпеку;</w:t>
        <w:br/>
        <w:t xml:space="preserve"> </w:t>
        <w:tab/>
        <w:tab/>
        <w:tab/>
        <w:tab/>
        <w:tab/>
        <w:tab/>
      </w:r>
    </w:p>
    <w:p w:rsidR="00000000" w:rsidRPr="00000000" w:rsidP="00000000" w14:paraId="00000209">
      <w:pPr>
        <w:numPr>
          <w:ilvl w:val="0"/>
          <w:numId w:val="19"/>
        </w:numPr>
        <w:bidi w:val="0"/>
        <w:spacing w:line="276" w:lineRule="auto"/>
        <w:ind w:left="720" w:hanging="360"/>
        <w:rPr>
          <w:sz w:val="24"/>
          <w:szCs w:val="24"/>
        </w:rPr>
      </w:pPr>
      <w:r w:rsidRPr="00000000">
        <w:rPr>
          <w:sz w:val="24"/>
          <w:szCs w:val="24"/>
          <w:rtl w:val="0"/>
          <w:lang w:val="uk"/>
        </w:rPr>
        <w:t>Політику щодо волонтерів;</w:t>
        <w:br/>
        <w:t xml:space="preserve"> </w:t>
        <w:tab/>
        <w:tab/>
        <w:tab/>
        <w:tab/>
        <w:tab/>
        <w:tab/>
      </w:r>
    </w:p>
    <w:p w:rsidR="00000000" w:rsidRPr="00000000" w:rsidP="00000000" w14:paraId="0000020A">
      <w:pPr>
        <w:numPr>
          <w:ilvl w:val="0"/>
          <w:numId w:val="19"/>
        </w:numPr>
        <w:bidi w:val="0"/>
        <w:spacing w:line="276" w:lineRule="auto"/>
        <w:ind w:left="720" w:hanging="360"/>
        <w:rPr>
          <w:sz w:val="24"/>
          <w:szCs w:val="24"/>
        </w:rPr>
      </w:pPr>
      <w:r w:rsidRPr="00000000">
        <w:rPr>
          <w:sz w:val="24"/>
          <w:szCs w:val="24"/>
          <w:rtl w:val="0"/>
          <w:lang w:val="uk"/>
        </w:rPr>
        <w:t>Угода про прийом в дім</w:t>
        <w:br/>
        <w:t xml:space="preserve"> </w:t>
        <w:tab/>
        <w:tab/>
        <w:tab/>
        <w:tab/>
        <w:tab/>
        <w:tab/>
      </w:r>
    </w:p>
    <w:p w:rsidR="00000000" w:rsidRPr="00000000" w:rsidP="00000000" w14:paraId="0000020B">
      <w:pPr>
        <w:numPr>
          <w:ilvl w:val="0"/>
          <w:numId w:val="19"/>
        </w:numPr>
        <w:bidi w:val="0"/>
        <w:spacing w:line="276" w:lineRule="auto"/>
        <w:ind w:left="720" w:hanging="360"/>
        <w:rPr>
          <w:sz w:val="24"/>
          <w:szCs w:val="24"/>
        </w:rPr>
      </w:pPr>
      <w:r w:rsidRPr="00000000">
        <w:rPr>
          <w:sz w:val="24"/>
          <w:szCs w:val="24"/>
          <w:rtl w:val="0"/>
          <w:lang w:val="uk"/>
        </w:rPr>
        <w:t>Політика захисту і безпеки дітей та вразливих осіб; і</w:t>
        <w:br/>
        <w:t xml:space="preserve"> </w:t>
        <w:tab/>
        <w:tab/>
        <w:tab/>
        <w:tab/>
        <w:tab/>
        <w:tab/>
      </w:r>
    </w:p>
    <w:p w:rsidR="00000000" w:rsidRPr="00000000" w:rsidP="00000000" w14:paraId="0000020C">
      <w:pPr>
        <w:numPr>
          <w:ilvl w:val="0"/>
          <w:numId w:val="19"/>
        </w:numPr>
        <w:bidi w:val="0"/>
        <w:spacing w:line="276" w:lineRule="auto"/>
        <w:ind w:left="720" w:hanging="360"/>
        <w:rPr>
          <w:sz w:val="24"/>
          <w:szCs w:val="24"/>
        </w:rPr>
      </w:pPr>
      <w:r w:rsidRPr="00000000">
        <w:rPr>
          <w:sz w:val="24"/>
          <w:szCs w:val="24"/>
          <w:rtl w:val="0"/>
          <w:lang w:val="uk"/>
        </w:rPr>
        <w:t>Заява про захист дітей та вразливих осіб</w:t>
      </w:r>
    </w:p>
    <w:p w:rsidR="00000000" w:rsidRPr="00000000" w:rsidP="00000000" w14:paraId="0000020D">
      <w:pPr>
        <w:spacing w:line="276" w:lineRule="auto"/>
        <w:rPr>
          <w:sz w:val="24"/>
          <w:szCs w:val="24"/>
        </w:rPr>
      </w:pPr>
    </w:p>
    <w:p w:rsidR="00000000" w:rsidRPr="00000000" w:rsidP="00000000" w14:paraId="0000020E">
      <w:pPr>
        <w:bidi w:val="0"/>
        <w:spacing w:line="276" w:lineRule="auto"/>
        <w:rPr>
          <w:sz w:val="24"/>
          <w:szCs w:val="24"/>
        </w:rPr>
      </w:pPr>
      <w:r w:rsidRPr="00000000">
        <w:rPr>
          <w:sz w:val="24"/>
          <w:szCs w:val="24"/>
          <w:rtl w:val="0"/>
          <w:lang w:val="uk"/>
        </w:rPr>
        <w:t>Цю політику перевірки було розроблено з урахуванням перерахованого вище, а також найкращої практики, наших юридичних зобов'язань і цінностей, які лежать в основі нашої роботи.</w:t>
        <w:br/>
        <w:t xml:space="preserve"> </w:t>
        <w:tab/>
        <w:tab/>
        <w:tab/>
        <w:tab/>
        <w:tab/>
        <w:tab/>
        <w:tab/>
        <w:br/>
        <w:t>З моменту прийняття Закону про Національне бюро перевірок (діти та вразливі особи) 2012-2016 років існує законодавча вимога, щоб люди, які виконують відповідну роботу (тобто роботу, яка передбачає регулярний і необхідний доступ до дітей та/або контакт з ними та/або вразливими дорослими) повинні пройти перевірку перед початком роботи або виконання відповідної волонтерської роботи.</w:t>
        <w:br/>
        <w:t xml:space="preserve"> </w:t>
        <w:tab/>
        <w:tab/>
        <w:tab/>
        <w:tab/>
        <w:tab/>
        <w:tab/>
        <w:tab/>
        <w:br/>
        <w:t>Перш за все важливо зазначити, що наявність судимості не призведе до автоматичного виключення особи з роботи чи волонтерства в Helping Irish Hosts. Фактори, які будуть враховувані за таких обставин, включають:</w:t>
        <w:br/>
        <w:tab/>
        <w:tab/>
        <w:tab/>
        <w:tab/>
        <w:tab/>
        <w:t xml:space="preserve"> </w:t>
        <w:tab/>
        <w:tab/>
        <w:tab/>
        <w:tab/>
        <w:tab/>
      </w:r>
    </w:p>
    <w:p w:rsidR="00000000" w:rsidRPr="00000000" w:rsidP="00000000" w14:paraId="0000020F">
      <w:pPr>
        <w:numPr>
          <w:ilvl w:val="0"/>
          <w:numId w:val="7"/>
        </w:numPr>
        <w:bidi w:val="0"/>
        <w:spacing w:line="276" w:lineRule="auto"/>
        <w:ind w:left="720" w:hanging="360"/>
        <w:rPr>
          <w:sz w:val="24"/>
          <w:szCs w:val="24"/>
        </w:rPr>
      </w:pPr>
      <w:r w:rsidRPr="00000000">
        <w:rPr>
          <w:sz w:val="24"/>
          <w:szCs w:val="24"/>
          <w:rtl w:val="0"/>
          <w:lang w:val="uk"/>
        </w:rPr>
        <w:t>Здібності, навички, досвід і кваліфікація особи;</w:t>
      </w:r>
    </w:p>
    <w:p w:rsidR="00000000" w:rsidRPr="00000000" w:rsidP="00000000" w14:paraId="00000210">
      <w:pPr>
        <w:numPr>
          <w:ilvl w:val="0"/>
          <w:numId w:val="7"/>
        </w:numPr>
        <w:bidi w:val="0"/>
        <w:spacing w:line="276" w:lineRule="auto"/>
        <w:ind w:left="720" w:hanging="360"/>
        <w:rPr>
          <w:sz w:val="24"/>
          <w:szCs w:val="24"/>
        </w:rPr>
      </w:pPr>
      <w:r w:rsidRPr="00000000">
        <w:rPr>
          <w:sz w:val="24"/>
          <w:szCs w:val="24"/>
          <w:rtl w:val="0"/>
          <w:lang w:val="uk"/>
        </w:rPr>
        <w:t>Характер судимості (-ей) і винесеного (-их) вироку (-ів);</w:t>
      </w:r>
    </w:p>
    <w:p w:rsidR="00000000" w:rsidRPr="00000000" w:rsidP="00000000" w14:paraId="00000211">
      <w:pPr>
        <w:numPr>
          <w:ilvl w:val="0"/>
          <w:numId w:val="7"/>
        </w:numPr>
        <w:bidi w:val="0"/>
        <w:spacing w:line="276" w:lineRule="auto"/>
        <w:ind w:left="720" w:hanging="360"/>
        <w:rPr>
          <w:sz w:val="24"/>
          <w:szCs w:val="24"/>
        </w:rPr>
      </w:pPr>
      <w:r w:rsidRPr="00000000">
        <w:rPr>
          <w:sz w:val="24"/>
          <w:szCs w:val="24"/>
          <w:rtl w:val="0"/>
          <w:lang w:val="uk"/>
        </w:rPr>
        <w:t>Надання особою інформації про правопорушення;</w:t>
      </w:r>
    </w:p>
    <w:p w:rsidR="00000000" w:rsidRPr="00000000" w:rsidP="00000000" w14:paraId="00000212">
      <w:pPr>
        <w:numPr>
          <w:ilvl w:val="0"/>
          <w:numId w:val="7"/>
        </w:numPr>
        <w:bidi w:val="0"/>
        <w:spacing w:line="276" w:lineRule="auto"/>
        <w:ind w:left="720" w:hanging="360"/>
        <w:rPr>
          <w:sz w:val="24"/>
          <w:szCs w:val="24"/>
        </w:rPr>
      </w:pPr>
      <w:r w:rsidRPr="00000000">
        <w:rPr>
          <w:sz w:val="24"/>
          <w:szCs w:val="24"/>
          <w:rtl w:val="0"/>
          <w:lang w:val="uk"/>
        </w:rPr>
        <w:t>Період часу з моменту скоєння правопорушення;</w:t>
      </w:r>
    </w:p>
    <w:p w:rsidR="00000000" w:rsidRPr="00000000" w:rsidP="00000000" w14:paraId="00000213">
      <w:pPr>
        <w:numPr>
          <w:ilvl w:val="0"/>
          <w:numId w:val="7"/>
        </w:numPr>
        <w:bidi w:val="0"/>
        <w:spacing w:line="276" w:lineRule="auto"/>
        <w:ind w:left="720" w:hanging="360"/>
        <w:rPr>
          <w:sz w:val="24"/>
          <w:szCs w:val="24"/>
        </w:rPr>
      </w:pPr>
      <w:r w:rsidRPr="00000000">
        <w:rPr>
          <w:sz w:val="24"/>
          <w:szCs w:val="24"/>
          <w:rtl w:val="0"/>
          <w:lang w:val="uk"/>
        </w:rPr>
        <w:t>Вік особи на момент скоєння правопорушення (-нь);</w:t>
      </w:r>
    </w:p>
    <w:p w:rsidR="00000000" w:rsidRPr="00000000" w:rsidP="00000000" w14:paraId="00000214">
      <w:pPr>
        <w:numPr>
          <w:ilvl w:val="0"/>
          <w:numId w:val="7"/>
        </w:numPr>
        <w:bidi w:val="0"/>
        <w:spacing w:line="276" w:lineRule="auto"/>
        <w:ind w:left="720" w:hanging="360"/>
        <w:rPr>
          <w:sz w:val="24"/>
          <w:szCs w:val="24"/>
        </w:rPr>
      </w:pPr>
      <w:r w:rsidRPr="00000000">
        <w:rPr>
          <w:sz w:val="24"/>
          <w:szCs w:val="24"/>
          <w:rtl w:val="0"/>
          <w:lang w:val="uk"/>
        </w:rPr>
        <w:t>Потенційний ризик для користувачів послуг, волонтерів, співробітників і репутації організації; та</w:t>
      </w:r>
    </w:p>
    <w:p w:rsidR="00000000" w:rsidRPr="00000000" w:rsidP="00000000" w14:paraId="00000215">
      <w:pPr>
        <w:numPr>
          <w:ilvl w:val="0"/>
          <w:numId w:val="7"/>
        </w:numPr>
        <w:bidi w:val="0"/>
        <w:spacing w:line="276" w:lineRule="auto"/>
        <w:ind w:left="720" w:hanging="360"/>
        <w:rPr>
          <w:sz w:val="24"/>
          <w:szCs w:val="24"/>
        </w:rPr>
      </w:pPr>
      <w:r w:rsidRPr="00000000">
        <w:rPr>
          <w:sz w:val="24"/>
          <w:szCs w:val="24"/>
          <w:rtl w:val="0"/>
          <w:lang w:val="uk"/>
        </w:rPr>
        <w:t xml:space="preserve">Поведінка особи до і після правопорушення </w:t>
      </w:r>
    </w:p>
    <w:p w:rsidR="00000000" w:rsidRPr="00000000" w:rsidP="00000000" w14:paraId="00000216">
      <w:pPr>
        <w:spacing w:line="276" w:lineRule="auto"/>
        <w:rPr>
          <w:sz w:val="24"/>
          <w:szCs w:val="24"/>
        </w:rPr>
      </w:pPr>
    </w:p>
    <w:p w:rsidR="00000000" w:rsidRPr="00000000" w:rsidP="00000000" w14:paraId="00000217">
      <w:pPr>
        <w:bidi w:val="0"/>
        <w:spacing w:line="276" w:lineRule="auto"/>
        <w:rPr>
          <w:sz w:val="24"/>
          <w:szCs w:val="24"/>
        </w:rPr>
      </w:pPr>
      <w:r w:rsidRPr="00000000">
        <w:rPr>
          <w:sz w:val="24"/>
          <w:szCs w:val="24"/>
          <w:rtl w:val="0"/>
          <w:lang w:val="uk"/>
        </w:rPr>
        <w:t xml:space="preserve">Helping Irish Hosts зареєстрована в реєстрі відповідних організацій у Центральному відділі перевірки поліції з метою перевірки в поліції. Перевірка в поліції – це процес, в якому особа дає згоду на те, щоб поліція надала HIH через уповноваженого спеціаліста з перевірки та нашого партнера з перевірки – Волонтерський центр округу Південний Дублін – заяву про відсутність судимостей, зареєстрованих у Республіці Ірландія або в іншому місці або заяву про всі судимості та/або притягнення до відповідальності, виграні чи ні, незавершені чи завершені всередині держави чи в іншому місці залежно від обставин. </w:t>
      </w:r>
    </w:p>
    <w:p w:rsidR="00000000" w:rsidRPr="00000000" w:rsidP="00000000" w14:paraId="00000218">
      <w:pPr>
        <w:spacing w:line="276" w:lineRule="auto"/>
        <w:rPr>
          <w:sz w:val="24"/>
          <w:szCs w:val="24"/>
        </w:rPr>
      </w:pPr>
    </w:p>
    <w:p w:rsidR="00000000" w:rsidRPr="00000000" w:rsidP="00000000" w14:paraId="00000219">
      <w:pPr>
        <w:bidi w:val="0"/>
        <w:spacing w:line="276" w:lineRule="auto"/>
        <w:rPr>
          <w:sz w:val="24"/>
          <w:szCs w:val="24"/>
        </w:rPr>
      </w:pPr>
      <w:r w:rsidRPr="00000000">
        <w:rPr>
          <w:sz w:val="24"/>
          <w:szCs w:val="24"/>
          <w:rtl w:val="0"/>
          <w:lang w:val="uk"/>
        </w:rPr>
        <w:t xml:space="preserve">Перед тим як зайняти будь-яку посаду ті, хто працюватиме з дітьми та/або вразливими особами, повинні пройти перевірку в поліції. Це законодавча вимога відповідно до Закону про Національне бюро з перевірки (діти та вразливі особи) 2012-2016 років. Законом визначене правопорушення та покарання для осіб, які не дотримуються його положень. </w:t>
      </w:r>
    </w:p>
    <w:p w:rsidR="00000000" w:rsidRPr="00000000" w:rsidP="00000000" w14:paraId="0000021A">
      <w:pPr>
        <w:spacing w:line="276" w:lineRule="auto"/>
        <w:rPr>
          <w:sz w:val="24"/>
          <w:szCs w:val="24"/>
        </w:rPr>
      </w:pPr>
    </w:p>
    <w:p w:rsidR="00000000" w:rsidRPr="00000000" w:rsidP="00000000" w14:paraId="0000021B">
      <w:pPr>
        <w:bidi w:val="0"/>
        <w:spacing w:line="276" w:lineRule="auto"/>
        <w:rPr>
          <w:sz w:val="24"/>
          <w:szCs w:val="24"/>
        </w:rPr>
      </w:pPr>
      <w:r w:rsidRPr="00000000">
        <w:rPr>
          <w:sz w:val="24"/>
          <w:szCs w:val="24"/>
          <w:rtl w:val="0"/>
          <w:lang w:val="uk"/>
        </w:rPr>
        <w:t xml:space="preserve">Перевірка в поліції не замінює безпечного відбору персоналу, проте надає ще один елемент у визначенні придатності особи для роботи з дітьми або вразливими особами. HIH не покладається виключно на перевірку, але й прагне визначити придатність особи до посади за допомогою звичайних процесів найму, включаючи співбесіди, перевірку рекомендацій і – у деяких випадках – візити додому. </w:t>
      </w:r>
    </w:p>
    <w:p w:rsidR="00000000" w:rsidRPr="00000000" w:rsidP="00000000" w14:paraId="0000021C">
      <w:pPr>
        <w:spacing w:line="276" w:lineRule="auto"/>
        <w:rPr>
          <w:sz w:val="24"/>
          <w:szCs w:val="24"/>
        </w:rPr>
      </w:pPr>
    </w:p>
    <w:p w:rsidR="00000000" w:rsidRPr="00000000" w:rsidP="00000000" w14:paraId="0000021D">
      <w:pPr>
        <w:bidi w:val="0"/>
        <w:spacing w:before="240" w:after="240" w:line="276" w:lineRule="auto"/>
        <w:rPr>
          <w:b/>
        </w:rPr>
      </w:pPr>
      <w:r w:rsidRPr="00000000">
        <w:rPr>
          <w:b/>
          <w:rtl w:val="0"/>
          <w:lang w:val="uk"/>
        </w:rPr>
        <w:t>Що таке перевірка?</w:t>
      </w:r>
    </w:p>
    <w:p w:rsidR="00000000" w:rsidRPr="00000000" w:rsidP="00000000" w14:paraId="0000021E">
      <w:pPr>
        <w:bidi w:val="0"/>
        <w:spacing w:line="276" w:lineRule="auto"/>
        <w:rPr>
          <w:sz w:val="24"/>
          <w:szCs w:val="24"/>
        </w:rPr>
      </w:pPr>
      <w:r w:rsidRPr="00000000">
        <w:rPr>
          <w:sz w:val="24"/>
          <w:szCs w:val="24"/>
          <w:rtl w:val="0"/>
          <w:lang w:val="uk"/>
        </w:rPr>
        <w:t>Перевірка — це перевірка кримінального минулого, яку проводить організація щодо потенційних нових співробітників, волонтерів, студентів та інших осіб, які виконують відповідну роботу. Вона здійснюється з дозволу претендента, щоб встановити які відмітки про судимість (4) (якщо такі є), що триває або завершена, наявні стосовно нього в поліції, через які він може вважатись непридатним для роботи з дітьми або вразливими дорослими.</w:t>
        <w:br/>
        <w:t xml:space="preserve"> </w:t>
        <w:tab/>
        <w:tab/>
        <w:tab/>
        <w:tab/>
        <w:tab/>
        <w:tab/>
        <w:tab/>
        <w:br/>
        <w:t xml:space="preserve">Перевірка також включатиме перевірку будь-якої відповідної «встановленої інформації </w:t>
      </w:r>
      <w:r w:rsidRPr="00000000">
        <w:rPr>
          <w:sz w:val="16"/>
          <w:szCs w:val="16"/>
          <w:rtl w:val="0"/>
          <w:lang w:val="uk"/>
        </w:rPr>
        <w:t>(5)</w:t>
      </w:r>
      <w:r w:rsidRPr="00000000">
        <w:rPr>
          <w:sz w:val="24"/>
          <w:szCs w:val="24"/>
          <w:rtl w:val="0"/>
          <w:lang w:val="uk"/>
        </w:rPr>
        <w:t>» - інформації, окрім кримінальних судимостей, якою володіє поліція, що веде до достовірного переконання, що особа становить загрозу для дітей або вразливих осіб.</w:t>
      </w:r>
    </w:p>
    <w:p w:rsidR="00000000" w:rsidRPr="00000000" w:rsidP="00000000" w14:paraId="0000021F">
      <w:pPr>
        <w:spacing w:line="276" w:lineRule="auto"/>
        <w:rPr>
          <w:sz w:val="26"/>
          <w:szCs w:val="26"/>
        </w:rPr>
      </w:pPr>
    </w:p>
    <w:p w:rsidR="00000000" w:rsidRPr="00000000" w:rsidP="00000000" w14:paraId="00000220">
      <w:pPr>
        <w:bidi w:val="0"/>
        <w:spacing w:before="240" w:after="240" w:line="276" w:lineRule="auto"/>
        <w:rPr>
          <w:b/>
        </w:rPr>
      </w:pPr>
      <w:r w:rsidRPr="00000000">
        <w:rPr>
          <w:b/>
          <w:rtl w:val="0"/>
          <w:lang w:val="uk"/>
        </w:rPr>
        <w:t>Що входить до інформації про перевірку?</w:t>
      </w:r>
    </w:p>
    <w:p w:rsidR="00000000" w:rsidRPr="00000000" w:rsidP="00000000" w14:paraId="00000221">
      <w:pPr>
        <w:bidi w:val="0"/>
        <w:spacing w:line="276" w:lineRule="auto"/>
        <w:rPr>
          <w:sz w:val="24"/>
          <w:szCs w:val="24"/>
        </w:rPr>
      </w:pPr>
      <w:r w:rsidRPr="00000000">
        <w:rPr>
          <w:sz w:val="24"/>
          <w:szCs w:val="24"/>
          <w:rtl w:val="0"/>
          <w:lang w:val="uk"/>
        </w:rPr>
        <w:t>Інформація про перевірку включатиме наступні відомості:</w:t>
        <w:br/>
        <w:t xml:space="preserve"> </w:t>
        <w:tab/>
        <w:tab/>
        <w:tab/>
        <w:tab/>
        <w:tab/>
        <w:tab/>
        <w:tab/>
        <w:br/>
        <w:t>Відмітки про судимість (якщо такі є) стосовно особи та виписка встановленої інформації (якщо така є) стосовно особи, яку офіцер Головного Бюро визначив як таку, що має бути повідомлена відповідно до розділу 15 Закону.</w:t>
        <w:br/>
      </w:r>
    </w:p>
    <w:p w:rsidR="00000000" w:rsidRPr="00000000" w:rsidP="00000000" w14:paraId="00000222">
      <w:pPr>
        <w:bidi w:val="0"/>
        <w:spacing w:line="276" w:lineRule="auto"/>
        <w:rPr>
          <w:sz w:val="24"/>
          <w:szCs w:val="24"/>
        </w:rPr>
      </w:pPr>
      <w:r w:rsidRPr="00000000">
        <w:rPr>
          <w:sz w:val="24"/>
          <w:szCs w:val="24"/>
          <w:rtl w:val="0"/>
          <w:lang w:val="uk"/>
        </w:rPr>
        <w:t>Якщо встановлену інформацію буде надано HIH, то Національне бюро з перевірки (NVB) має заздалегідь повідомити особу щодо свого наміру про її надання.</w:t>
      </w:r>
    </w:p>
    <w:p w:rsidR="00000000" w:rsidRPr="00000000" w:rsidP="00000000" w14:paraId="00000223">
      <w:pPr>
        <w:bidi w:val="0"/>
        <w:spacing w:line="276" w:lineRule="auto"/>
        <w:rPr>
          <w:sz w:val="24"/>
          <w:szCs w:val="24"/>
        </w:rPr>
      </w:pPr>
      <w:r w:rsidRPr="00000000">
        <w:rPr>
          <w:sz w:val="24"/>
          <w:szCs w:val="24"/>
          <w:rtl w:val="0"/>
          <w:lang w:val="uk"/>
        </w:rPr>
        <w:t>або</w:t>
      </w:r>
    </w:p>
    <w:p w:rsidR="00000000" w:rsidRPr="00000000" w:rsidP="00000000" w14:paraId="00000224">
      <w:pPr>
        <w:bidi w:val="0"/>
        <w:spacing w:line="276" w:lineRule="auto"/>
        <w:rPr>
          <w:sz w:val="24"/>
          <w:szCs w:val="24"/>
        </w:rPr>
      </w:pPr>
      <w:r w:rsidRPr="00000000">
        <w:rPr>
          <w:sz w:val="24"/>
          <w:szCs w:val="24"/>
          <w:rtl w:val="0"/>
          <w:lang w:val="uk"/>
        </w:rPr>
        <w:t>Повідомити про відсутність судимості або встановленої (відомої) інформації щодо особи</w:t>
      </w:r>
    </w:p>
    <w:p w:rsidR="00000000" w:rsidRPr="00000000" w:rsidP="00000000" w14:paraId="00000225">
      <w:pPr>
        <w:spacing w:line="276" w:lineRule="auto"/>
        <w:rPr>
          <w:sz w:val="24"/>
          <w:szCs w:val="24"/>
        </w:rPr>
      </w:pPr>
    </w:p>
    <w:p w:rsidR="00000000" w:rsidRPr="00000000" w:rsidP="00000000" w14:paraId="00000226">
      <w:pPr>
        <w:bidi w:val="0"/>
        <w:spacing w:line="276" w:lineRule="auto"/>
        <w:rPr>
          <w:sz w:val="24"/>
          <w:szCs w:val="24"/>
        </w:rPr>
      </w:pPr>
      <w:r w:rsidRPr="00000000">
        <w:rPr>
          <w:sz w:val="24"/>
          <w:szCs w:val="24"/>
          <w:rtl w:val="0"/>
          <w:lang w:val="uk"/>
        </w:rPr>
        <w:t>Інформація про судимість, яка підпадає під дію Закону про погашені судимості (2016 р.), не буде включена до повідомлення. Завжди повідомляються наступні судимості:</w:t>
      </w:r>
    </w:p>
    <w:p w:rsidR="00000000" w:rsidRPr="00000000" w:rsidP="00000000" w14:paraId="00000227">
      <w:pPr>
        <w:numPr>
          <w:ilvl w:val="0"/>
          <w:numId w:val="22"/>
        </w:numPr>
        <w:bidi w:val="0"/>
        <w:spacing w:before="240" w:after="0" w:afterAutospacing="0" w:line="276" w:lineRule="auto"/>
        <w:ind w:left="720" w:hanging="360"/>
        <w:rPr>
          <w:sz w:val="24"/>
          <w:szCs w:val="24"/>
        </w:rPr>
      </w:pPr>
      <w:r w:rsidRPr="00000000">
        <w:rPr>
          <w:sz w:val="24"/>
          <w:szCs w:val="24"/>
          <w:rtl w:val="0"/>
          <w:lang w:val="uk"/>
        </w:rPr>
        <w:t xml:space="preserve">Злочини проти особи (окрім дрібних порушень громадського порядку) </w:t>
      </w:r>
    </w:p>
    <w:p w:rsidR="00000000" w:rsidRPr="00000000" w:rsidP="00000000" w14:paraId="00000228">
      <w:pPr>
        <w:numPr>
          <w:ilvl w:val="0"/>
          <w:numId w:val="22"/>
        </w:numPr>
        <w:bidi w:val="0"/>
        <w:spacing w:before="0" w:beforeAutospacing="0" w:after="0" w:afterAutospacing="0" w:line="276" w:lineRule="auto"/>
        <w:ind w:left="720" w:hanging="360"/>
        <w:rPr>
          <w:sz w:val="24"/>
          <w:szCs w:val="24"/>
        </w:rPr>
      </w:pPr>
      <w:r w:rsidRPr="00000000">
        <w:rPr>
          <w:sz w:val="24"/>
          <w:szCs w:val="24"/>
          <w:rtl w:val="0"/>
          <w:lang w:val="uk"/>
        </w:rPr>
        <w:t>Статеві злочини</w:t>
      </w:r>
    </w:p>
    <w:p w:rsidR="00000000" w:rsidRPr="00000000" w:rsidP="00000000" w14:paraId="00000229">
      <w:pPr>
        <w:numPr>
          <w:ilvl w:val="0"/>
          <w:numId w:val="22"/>
        </w:numPr>
        <w:bidi w:val="0"/>
        <w:spacing w:before="0" w:beforeAutospacing="0" w:after="240" w:line="276" w:lineRule="auto"/>
        <w:ind w:left="720" w:hanging="360"/>
        <w:rPr>
          <w:sz w:val="24"/>
          <w:szCs w:val="24"/>
        </w:rPr>
      </w:pPr>
      <w:r w:rsidRPr="00000000">
        <w:rPr>
          <w:sz w:val="24"/>
          <w:szCs w:val="24"/>
          <w:rtl w:val="0"/>
          <w:lang w:val="uk"/>
        </w:rPr>
        <w:t>Судимості за обвинувальним актом, які передаються до окружного суду чи суду вищої інстанції</w:t>
      </w:r>
    </w:p>
    <w:p w:rsidR="00000000" w:rsidRPr="00000000" w:rsidP="00000000" w14:paraId="0000022A">
      <w:pPr>
        <w:bidi w:val="0"/>
        <w:spacing w:before="240" w:after="240" w:line="276" w:lineRule="auto"/>
        <w:rPr>
          <w:sz w:val="24"/>
          <w:szCs w:val="24"/>
        </w:rPr>
      </w:pPr>
      <w:r w:rsidRPr="00000000">
        <w:rPr>
          <w:sz w:val="24"/>
          <w:szCs w:val="24"/>
          <w:rtl w:val="0"/>
          <w:lang w:val="uk"/>
        </w:rPr>
        <w:t xml:space="preserve"> Слід подавати лише завірені копії документів про відсутність судимості. Заявники повинні мати на увазі, що незасвідчені документи та фотокопії </w:t>
      </w:r>
      <w:r w:rsidRPr="00000000">
        <w:rPr>
          <w:b/>
          <w:sz w:val="24"/>
          <w:szCs w:val="24"/>
          <w:rtl w:val="0"/>
          <w:lang w:val="uk"/>
        </w:rPr>
        <w:t xml:space="preserve">не </w:t>
      </w:r>
      <w:r w:rsidRPr="00000000">
        <w:rPr>
          <w:sz w:val="24"/>
          <w:szCs w:val="24"/>
          <w:rtl w:val="0"/>
          <w:lang w:val="uk"/>
        </w:rPr>
        <w:t>приймаються.</w:t>
      </w:r>
    </w:p>
    <w:p w:rsidR="00000000" w:rsidRPr="00000000" w:rsidP="00000000" w14:paraId="0000022B">
      <w:pPr>
        <w:bidi w:val="0"/>
        <w:spacing w:before="240" w:after="240" w:line="276" w:lineRule="auto"/>
        <w:rPr>
          <w:b/>
        </w:rPr>
      </w:pPr>
      <w:r w:rsidRPr="00000000">
        <w:rPr>
          <w:b/>
          <w:rtl w:val="0"/>
          <w:lang w:val="uk"/>
        </w:rPr>
        <w:t>Чому ми проводимо перевірку</w:t>
      </w:r>
    </w:p>
    <w:p w:rsidR="00000000" w:rsidRPr="00000000" w:rsidP="00000000" w14:paraId="0000022C">
      <w:pPr>
        <w:bidi w:val="0"/>
        <w:spacing w:before="240" w:after="240" w:line="276" w:lineRule="auto"/>
        <w:rPr>
          <w:sz w:val="14"/>
          <w:szCs w:val="14"/>
        </w:rPr>
      </w:pPr>
      <w:r w:rsidRPr="00000000">
        <w:rPr>
          <w:sz w:val="24"/>
          <w:szCs w:val="24"/>
          <w:rtl w:val="0"/>
          <w:lang w:val="uk"/>
        </w:rPr>
        <w:t xml:space="preserve">Перевірка проводиться насамперед для того, щоб переконатися, що люди, які отримують доступ до наших послуг, знаходяться у безпеці та захищені. Перевірка є одним із багатьох кроків, які ми робимо під час процесу набору та відбору, щоб гарантувати, що лише ті, хто підходить для прийому або роботи з неповнолітніми особами та вразливими дорослими, отримують можливість займатись цим. </w:t>
      </w:r>
    </w:p>
    <w:p w:rsidR="00000000" w:rsidRPr="00000000" w:rsidP="00000000" w14:paraId="0000022D">
      <w:pPr>
        <w:bidi w:val="0"/>
        <w:spacing w:before="240" w:after="240" w:line="276" w:lineRule="auto"/>
        <w:rPr>
          <w:b/>
        </w:rPr>
      </w:pPr>
      <w:r w:rsidRPr="00000000">
        <w:rPr>
          <w:b/>
          <w:rtl w:val="0"/>
          <w:lang w:val="uk"/>
        </w:rPr>
        <w:t>Хто відповідає за перевірку?</w:t>
      </w:r>
    </w:p>
    <w:p w:rsidR="00000000" w:rsidRPr="00000000" w:rsidP="00000000" w14:paraId="0000022E">
      <w:pPr>
        <w:bidi w:val="0"/>
        <w:spacing w:before="240" w:after="240" w:line="276" w:lineRule="auto"/>
        <w:rPr>
          <w:sz w:val="24"/>
          <w:szCs w:val="24"/>
        </w:rPr>
      </w:pPr>
      <w:r w:rsidRPr="00000000">
        <w:rPr>
          <w:sz w:val="24"/>
          <w:szCs w:val="24"/>
          <w:rtl w:val="0"/>
          <w:lang w:val="uk"/>
        </w:rPr>
        <w:t>Рада директорів зобов'язана забезпечити наявність належної політики для полегшення перевірки в організації.</w:t>
      </w:r>
    </w:p>
    <w:p w:rsidR="00000000" w:rsidRPr="00000000" w:rsidP="00000000" w14:paraId="0000022F">
      <w:pPr>
        <w:bidi w:val="0"/>
        <w:spacing w:line="276" w:lineRule="auto"/>
        <w:rPr>
          <w:sz w:val="24"/>
          <w:szCs w:val="24"/>
        </w:rPr>
      </w:pPr>
      <w:r w:rsidRPr="00000000">
        <w:rPr>
          <w:sz w:val="24"/>
          <w:szCs w:val="24"/>
          <w:rtl w:val="0"/>
          <w:lang w:val="uk"/>
        </w:rPr>
        <w:t>Повсякденне оперативне управління перевіркою та розробка конкретних процесів перевірки було делеговано уповноваженій контактній особі (УКО) і генеральному директору організації.</w:t>
      </w:r>
    </w:p>
    <w:p w:rsidR="00000000" w:rsidRPr="00000000" w:rsidP="00000000" w14:paraId="00000230">
      <w:pPr>
        <w:spacing w:line="276" w:lineRule="auto"/>
        <w:rPr>
          <w:sz w:val="24"/>
          <w:szCs w:val="24"/>
        </w:rPr>
      </w:pPr>
    </w:p>
    <w:p w:rsidR="00000000" w:rsidRPr="00000000" w:rsidP="00000000" w14:paraId="00000231">
      <w:pPr>
        <w:bidi w:val="0"/>
        <w:spacing w:before="240" w:after="240" w:line="276" w:lineRule="auto"/>
        <w:rPr>
          <w:b/>
        </w:rPr>
      </w:pPr>
      <w:r w:rsidRPr="00000000">
        <w:rPr>
          <w:b/>
          <w:rtl w:val="0"/>
          <w:lang w:val="uk"/>
        </w:rPr>
        <w:t>Кого слід перевіряти?</w:t>
      </w:r>
    </w:p>
    <w:p w:rsidR="00000000" w:rsidRPr="00000000" w:rsidP="00000000" w14:paraId="00000232">
      <w:pPr>
        <w:bidi w:val="0"/>
        <w:spacing w:line="276" w:lineRule="auto"/>
        <w:rPr>
          <w:sz w:val="24"/>
          <w:szCs w:val="24"/>
        </w:rPr>
      </w:pPr>
      <w:r w:rsidRPr="00000000">
        <w:rPr>
          <w:sz w:val="24"/>
          <w:szCs w:val="24"/>
          <w:rtl w:val="0"/>
          <w:lang w:val="uk"/>
        </w:rPr>
        <w:t>Закон про перевірку визначає людей, які повинні проходити перевірку в додатку 1, частинах 1 і 2. Політика Helping Irish Hosts передбачає перевірку кожної посади (оплачуваної чи волонтерської) на відповідність вимогам Закону, щоб визначити, чи повинні особи, які обіймають ці посади, проходити перевірку відповідно до Закону.</w:t>
        <w:tab/>
        <w:tab/>
        <w:tab/>
        <w:tab/>
        <w:tab/>
      </w:r>
    </w:p>
    <w:p w:rsidR="00000000" w:rsidRPr="00000000" w:rsidP="00000000" w14:paraId="00000233">
      <w:pPr>
        <w:spacing w:line="276" w:lineRule="auto"/>
        <w:rPr>
          <w:sz w:val="24"/>
          <w:szCs w:val="24"/>
        </w:rPr>
      </w:pPr>
    </w:p>
    <w:p w:rsidR="00000000" w:rsidRPr="00000000" w:rsidP="00000000" w14:paraId="00000234">
      <w:pPr>
        <w:bidi w:val="0"/>
        <w:spacing w:line="276" w:lineRule="auto"/>
        <w:rPr>
          <w:sz w:val="24"/>
          <w:szCs w:val="24"/>
        </w:rPr>
      </w:pPr>
      <w:r w:rsidRPr="00000000">
        <w:rPr>
          <w:sz w:val="24"/>
          <w:szCs w:val="24"/>
          <w:rtl w:val="0"/>
          <w:lang w:val="uk"/>
        </w:rPr>
        <w:t xml:space="preserve">Обов'язки HIH з перевірки: </w:t>
      </w:r>
    </w:p>
    <w:p w:rsidR="00000000" w:rsidRPr="00000000" w:rsidP="00000000" w14:paraId="00000235">
      <w:pPr>
        <w:bidi w:val="0"/>
        <w:spacing w:line="276" w:lineRule="auto"/>
        <w:rPr>
          <w:sz w:val="24"/>
          <w:szCs w:val="24"/>
        </w:rPr>
      </w:pPr>
      <w:r w:rsidRPr="00000000">
        <w:rPr>
          <w:sz w:val="24"/>
          <w:szCs w:val="24"/>
          <w:rtl w:val="0"/>
          <w:lang w:val="uk"/>
        </w:rPr>
        <w:t xml:space="preserve">• Усі ті, хто працює з особами віком до 18 років та вразливими особами, мають пройти перевірку в поліції. </w:t>
      </w:r>
    </w:p>
    <w:p w:rsidR="00000000" w:rsidRPr="00000000" w:rsidP="00000000" w14:paraId="00000236">
      <w:pPr>
        <w:bidi w:val="0"/>
        <w:spacing w:line="276" w:lineRule="auto"/>
        <w:rPr>
          <w:sz w:val="24"/>
          <w:szCs w:val="24"/>
        </w:rPr>
      </w:pPr>
      <w:r w:rsidRPr="00000000">
        <w:rPr>
          <w:sz w:val="24"/>
          <w:szCs w:val="24"/>
          <w:rtl w:val="0"/>
          <w:lang w:val="uk"/>
        </w:rPr>
        <w:t>• Усі, хто приймає осіб молодше 18 років або вразливих осіб, повинні пройти перевірку в поліції.</w:t>
      </w:r>
    </w:p>
    <w:p w:rsidR="00000000" w:rsidRPr="00000000" w:rsidP="00000000" w14:paraId="00000237">
      <w:pPr>
        <w:bidi w:val="0"/>
        <w:spacing w:line="276" w:lineRule="auto"/>
        <w:rPr>
          <w:sz w:val="24"/>
          <w:szCs w:val="24"/>
        </w:rPr>
      </w:pPr>
      <w:r w:rsidRPr="00000000">
        <w:rPr>
          <w:sz w:val="24"/>
          <w:szCs w:val="24"/>
          <w:rtl w:val="0"/>
          <w:lang w:val="uk"/>
        </w:rPr>
        <w:t xml:space="preserve">• Будь-яка інша особа, яка працює або займається волонтерською діяльністю з дітьми чи вразливими особами в будь-якій ролі від імені HIH, має пройти перевірку в поліції. </w:t>
      </w:r>
    </w:p>
    <w:p w:rsidR="00000000" w:rsidRPr="00000000" w:rsidP="00000000" w14:paraId="00000238">
      <w:pPr>
        <w:spacing w:line="276" w:lineRule="auto"/>
        <w:rPr>
          <w:sz w:val="24"/>
          <w:szCs w:val="24"/>
        </w:rPr>
      </w:pPr>
    </w:p>
    <w:p w:rsidR="00000000" w:rsidRPr="00000000" w:rsidP="00000000" w14:paraId="00000239">
      <w:pPr>
        <w:bidi w:val="0"/>
        <w:spacing w:line="276" w:lineRule="auto"/>
        <w:rPr>
          <w:sz w:val="24"/>
          <w:szCs w:val="24"/>
        </w:rPr>
      </w:pPr>
      <w:r w:rsidRPr="00000000">
        <w:rPr>
          <w:sz w:val="24"/>
          <w:szCs w:val="24"/>
          <w:rtl w:val="0"/>
          <w:lang w:val="uk"/>
        </w:rPr>
        <w:t xml:space="preserve">Невиконання обов'язку щодо проведення перевірки осіб відповідно до цієї Політики та/або законодавства, може призвести до дисциплінарної відповідальності особи, а також може становити правопорушення згідно з відповідним законодавством. </w:t>
      </w:r>
    </w:p>
    <w:p w:rsidR="00000000" w:rsidRPr="00000000" w:rsidP="00000000" w14:paraId="0000023A">
      <w:pPr>
        <w:spacing w:line="276" w:lineRule="auto"/>
        <w:rPr>
          <w:sz w:val="24"/>
          <w:szCs w:val="24"/>
        </w:rPr>
      </w:pPr>
    </w:p>
    <w:p w:rsidR="00000000" w:rsidRPr="00000000" w:rsidP="00000000" w14:paraId="0000023B">
      <w:pPr>
        <w:bidi w:val="0"/>
        <w:spacing w:line="276" w:lineRule="auto"/>
        <w:rPr>
          <w:sz w:val="24"/>
          <w:szCs w:val="24"/>
        </w:rPr>
      </w:pPr>
      <w:r w:rsidRPr="00000000">
        <w:rPr>
          <w:sz w:val="24"/>
          <w:szCs w:val="24"/>
          <w:rtl w:val="0"/>
          <w:lang w:val="uk"/>
        </w:rPr>
        <w:t xml:space="preserve">HIH не приймає підтвердження статусу перевірки в поліції будь-якої особи до того, як особа отримає підтвердження від SCDVC про те, що перевірка особи в поліції є правомірною, котре особа має отримати у формі письмового повідомлення. </w:t>
      </w:r>
    </w:p>
    <w:p w:rsidR="00000000" w:rsidRPr="00000000" w:rsidP="00000000" w14:paraId="0000023C">
      <w:pPr>
        <w:spacing w:line="276" w:lineRule="auto"/>
        <w:rPr>
          <w:sz w:val="24"/>
          <w:szCs w:val="24"/>
        </w:rPr>
      </w:pPr>
    </w:p>
    <w:p w:rsidR="00000000" w:rsidRPr="00000000" w:rsidP="00000000" w14:paraId="0000023D">
      <w:pPr>
        <w:bidi w:val="0"/>
        <w:spacing w:before="240" w:after="240" w:line="276" w:lineRule="auto"/>
        <w:rPr>
          <w:b/>
        </w:rPr>
      </w:pPr>
      <w:r w:rsidRPr="00000000">
        <w:rPr>
          <w:b/>
          <w:rtl w:val="0"/>
          <w:lang w:val="uk"/>
        </w:rPr>
        <w:t>Перевірка та ретроспективна перевірка</w:t>
      </w:r>
    </w:p>
    <w:p w:rsidR="00000000" w:rsidRPr="00000000" w:rsidP="00000000" w14:paraId="0000023E">
      <w:pPr>
        <w:bidi w:val="0"/>
        <w:spacing w:line="276" w:lineRule="auto"/>
        <w:rPr>
          <w:sz w:val="24"/>
          <w:szCs w:val="24"/>
        </w:rPr>
      </w:pPr>
      <w:r w:rsidRPr="00000000">
        <w:rPr>
          <w:sz w:val="24"/>
          <w:szCs w:val="24"/>
          <w:rtl w:val="0"/>
          <w:lang w:val="uk"/>
        </w:rPr>
        <w:t>HIH практикує проведення повторних перевірок кожні три роки.</w:t>
        <w:tab/>
      </w:r>
    </w:p>
    <w:p w:rsidR="00000000" w:rsidRPr="00000000" w:rsidP="00000000" w14:paraId="0000023F">
      <w:pPr>
        <w:spacing w:line="276" w:lineRule="auto"/>
        <w:rPr>
          <w:sz w:val="24"/>
          <w:szCs w:val="24"/>
        </w:rPr>
      </w:pPr>
      <w:r w:rsidRPr="00000000">
        <w:rPr>
          <w:sz w:val="24"/>
          <w:szCs w:val="24"/>
          <w:rtl w:val="0"/>
        </w:rPr>
        <w:tab/>
        <w:tab/>
        <w:tab/>
        <w:tab/>
      </w:r>
    </w:p>
    <w:p w:rsidR="00000000" w:rsidRPr="00000000" w:rsidP="00000000" w14:paraId="00000240">
      <w:pPr>
        <w:bidi w:val="0"/>
        <w:spacing w:line="276" w:lineRule="auto"/>
        <w:rPr>
          <w:sz w:val="24"/>
          <w:szCs w:val="24"/>
        </w:rPr>
      </w:pPr>
      <w:r w:rsidRPr="00000000">
        <w:rPr>
          <w:sz w:val="24"/>
          <w:szCs w:val="24"/>
          <w:rtl w:val="0"/>
          <w:lang w:val="uk"/>
        </w:rPr>
        <w:t>Для відповідного персоналу або членів правління та волонтерів, від яких раніше не вимагали проходження перевірки до початку дії цієї політики, HIH намагатиметься завершити процес перевірки в найкоротші терміни.</w:t>
        <w:tab/>
      </w:r>
    </w:p>
    <w:p w:rsidR="00000000" w:rsidRPr="00000000" w:rsidP="00000000" w14:paraId="00000241">
      <w:pPr>
        <w:spacing w:line="276" w:lineRule="auto"/>
        <w:rPr>
          <w:sz w:val="24"/>
          <w:szCs w:val="24"/>
        </w:rPr>
      </w:pPr>
      <w:r w:rsidRPr="00000000">
        <w:rPr>
          <w:sz w:val="24"/>
          <w:szCs w:val="24"/>
          <w:rtl w:val="0"/>
        </w:rPr>
        <w:tab/>
        <w:tab/>
      </w:r>
    </w:p>
    <w:p w:rsidR="00000000" w:rsidRPr="00000000" w:rsidP="00000000" w14:paraId="00000242">
      <w:pPr>
        <w:bidi w:val="0"/>
        <w:spacing w:line="276" w:lineRule="auto"/>
        <w:rPr>
          <w:sz w:val="24"/>
          <w:szCs w:val="24"/>
        </w:rPr>
      </w:pPr>
      <w:r w:rsidRPr="00000000">
        <w:rPr>
          <w:sz w:val="24"/>
          <w:szCs w:val="24"/>
          <w:rtl w:val="0"/>
          <w:lang w:val="uk"/>
        </w:rPr>
        <w:t>Приймаючі сторони не зобов'язані проходити перевірку в поліції, якщо їхні домовленості є приватною угодою між ними та другом або членом родини. Якщо приймаюча сторона уклала домовленість у такий спосіб, то неможливо вимагати ретроспективної перевірки.</w:t>
      </w:r>
    </w:p>
    <w:p w:rsidR="00000000" w:rsidRPr="00000000" w:rsidP="00000000" w14:paraId="00000243">
      <w:pPr>
        <w:spacing w:line="276" w:lineRule="auto"/>
        <w:rPr>
          <w:sz w:val="24"/>
          <w:szCs w:val="24"/>
        </w:rPr>
      </w:pPr>
    </w:p>
    <w:p w:rsidR="00000000" w:rsidRPr="00000000" w:rsidP="00000000" w14:paraId="00000244">
      <w:pPr>
        <w:bidi w:val="0"/>
        <w:spacing w:before="240" w:after="240" w:line="276" w:lineRule="auto"/>
        <w:rPr>
          <w:b/>
          <w:sz w:val="26"/>
          <w:szCs w:val="26"/>
        </w:rPr>
      </w:pPr>
      <w:r w:rsidRPr="00000000">
        <w:rPr>
          <w:b/>
          <w:sz w:val="28"/>
          <w:szCs w:val="28"/>
          <w:rtl w:val="0"/>
          <w:lang w:val="uk"/>
        </w:rPr>
        <w:t xml:space="preserve">Як відбувається перевірка? Процедура </w:t>
      </w:r>
      <w:r w:rsidRPr="00000000">
        <w:rPr>
          <w:b/>
          <w:sz w:val="26"/>
          <w:szCs w:val="26"/>
          <w:rtl w:val="0"/>
          <w:lang w:val="uk"/>
        </w:rPr>
        <w:t>електронної перевірки HIH:</w:t>
      </w:r>
    </w:p>
    <w:p w:rsidR="00000000" w:rsidRPr="00000000" w:rsidP="00000000" w14:paraId="00000245">
      <w:pPr>
        <w:bidi w:val="0"/>
        <w:spacing w:line="276" w:lineRule="auto"/>
        <w:rPr>
          <w:sz w:val="24"/>
          <w:szCs w:val="24"/>
        </w:rPr>
      </w:pPr>
      <w:r w:rsidRPr="00000000">
        <w:rPr>
          <w:sz w:val="24"/>
          <w:szCs w:val="24"/>
          <w:rtl w:val="0"/>
          <w:lang w:val="uk"/>
        </w:rPr>
        <w:t>Цей процес буде роз'яснено суб'єктам перевірки перед тим, як вони почнуть процес, відповідною контактною особою HIH (спеціаліст з підбору, керівник за напрямом). Усі особи, які потребують перевірки, отримують копію діючого документу</w:t>
      </w:r>
      <w:hyperlink r:id="rId12" w:history="1">
        <w:r w:rsidRPr="00000000">
          <w:rPr>
            <w:color w:val="1155CC"/>
            <w:sz w:val="24"/>
            <w:szCs w:val="24"/>
            <w:u w:val="single"/>
            <w:rtl w:val="0"/>
            <w:lang w:val="uk"/>
          </w:rPr>
          <w:t xml:space="preserve"> «Настанова HIH з перевірки у поліції»</w:t>
        </w:r>
      </w:hyperlink>
      <w:r w:rsidRPr="00000000">
        <w:rPr>
          <w:sz w:val="24"/>
          <w:szCs w:val="24"/>
          <w:rtl w:val="0"/>
          <w:lang w:val="uk"/>
        </w:rPr>
        <w:t>, у якому описується процес.</w:t>
        <w:tab/>
        <w:tab/>
        <w:tab/>
        <w:tab/>
        <w:tab/>
      </w:r>
    </w:p>
    <w:p w:rsidR="00000000" w:rsidRPr="00000000" w:rsidP="00000000" w14:paraId="00000246">
      <w:pPr>
        <w:spacing w:before="240" w:after="240" w:line="276" w:lineRule="auto"/>
        <w:rPr>
          <w:b/>
          <w:sz w:val="24"/>
          <w:szCs w:val="24"/>
        </w:rPr>
      </w:pPr>
    </w:p>
    <w:p w:rsidR="00000000" w:rsidRPr="00000000" w:rsidP="00000000" w14:paraId="00000247">
      <w:pPr>
        <w:bidi w:val="0"/>
        <w:spacing w:before="240" w:after="240" w:line="276" w:lineRule="auto"/>
        <w:rPr>
          <w:b/>
        </w:rPr>
      </w:pPr>
      <w:r w:rsidRPr="00000000">
        <w:rPr>
          <w:b/>
          <w:rtl w:val="0"/>
          <w:lang w:val="uk"/>
        </w:rPr>
        <w:t>Крок 1 – Встановлення особи</w:t>
        <w:tab/>
        <w:tab/>
        <w:tab/>
        <w:tab/>
        <w:tab/>
      </w:r>
    </w:p>
    <w:p w:rsidR="00000000" w:rsidRPr="00000000" w:rsidP="00000000" w14:paraId="00000248">
      <w:pPr>
        <w:bidi w:val="0"/>
        <w:spacing w:before="240" w:after="240" w:line="276" w:lineRule="auto"/>
        <w:rPr>
          <w:sz w:val="24"/>
          <w:szCs w:val="24"/>
        </w:rPr>
      </w:pPr>
      <w:r w:rsidRPr="00000000">
        <w:rPr>
          <w:sz w:val="24"/>
          <w:szCs w:val="24"/>
          <w:rtl w:val="0"/>
          <w:lang w:val="uk"/>
        </w:rPr>
        <w:t xml:space="preserve">Встановлення особи суб'єкта перевірки буде виконана або його (потенційним) безпосереднім керівником, або призначеним спеціалістом з підбору (у випадку приймаючої сторони). </w:t>
      </w:r>
    </w:p>
    <w:p w:rsidR="00000000" w:rsidRPr="00000000" w:rsidP="00000000" w14:paraId="00000249">
      <w:pPr>
        <w:bidi w:val="0"/>
        <w:spacing w:line="276" w:lineRule="auto"/>
      </w:pPr>
      <w:r w:rsidRPr="00000000">
        <w:rPr>
          <w:rtl w:val="0"/>
          <w:lang w:val="uk"/>
        </w:rPr>
        <w:t xml:space="preserve">Кожен претендент віком від 18 років, який проходить перевірку, повинен заповнити окрему форму. Зауважте, що це не офіційна форма заявки для перевірки в поліції. Це дає змогу </w:t>
      </w:r>
      <w:r w:rsidRPr="00000000">
        <w:rPr>
          <w:b/>
          <w:i/>
          <w:rtl w:val="0"/>
          <w:lang w:val="uk"/>
        </w:rPr>
        <w:t>Helping Irish Hosts (HIH)</w:t>
      </w:r>
      <w:r w:rsidRPr="00000000">
        <w:rPr>
          <w:rtl w:val="0"/>
          <w:lang w:val="uk"/>
        </w:rPr>
        <w:t xml:space="preserve"> встановити особу, щоб перейти до наступного етапу процесу.</w:t>
      </w:r>
    </w:p>
    <w:p w:rsidR="00000000" w:rsidRPr="00000000" w:rsidP="00000000" w14:paraId="0000024A">
      <w:pPr>
        <w:spacing w:line="276" w:lineRule="auto"/>
        <w:ind w:left="720" w:firstLine="0"/>
      </w:pPr>
    </w:p>
    <w:p w:rsidR="00000000" w:rsidRPr="00000000" w:rsidP="00000000" w14:paraId="0000024B">
      <w:pPr>
        <w:bidi w:val="0"/>
        <w:spacing w:line="276" w:lineRule="auto"/>
      </w:pPr>
      <w:r w:rsidRPr="00000000">
        <w:rPr>
          <w:rtl w:val="0"/>
          <w:lang w:val="uk"/>
        </w:rPr>
        <w:t xml:space="preserve">Суб'єкти повинні будуть завантажити два файли до цієї форми: </w:t>
      </w:r>
    </w:p>
    <w:p w:rsidR="00000000" w:rsidRPr="00000000" w:rsidP="00000000" w14:paraId="0000024C">
      <w:pPr>
        <w:numPr>
          <w:ilvl w:val="0"/>
          <w:numId w:val="18"/>
        </w:numPr>
        <w:bidi w:val="0"/>
        <w:spacing w:line="276" w:lineRule="auto"/>
        <w:ind w:left="720" w:hanging="360"/>
      </w:pPr>
      <w:r w:rsidRPr="00000000">
        <w:rPr>
          <w:rtl w:val="0"/>
          <w:lang w:val="uk"/>
        </w:rPr>
        <w:t xml:space="preserve">Фотографію суб'єкта, який тримає своє посвідченням особи. </w:t>
      </w:r>
    </w:p>
    <w:p w:rsidR="00000000" w:rsidRPr="00000000" w:rsidP="00000000" w14:paraId="0000024D">
      <w:pPr>
        <w:numPr>
          <w:ilvl w:val="0"/>
          <w:numId w:val="18"/>
        </w:numPr>
        <w:bidi w:val="0"/>
        <w:spacing w:line="276" w:lineRule="auto"/>
        <w:ind w:left="720" w:hanging="360"/>
      </w:pPr>
      <w:r w:rsidRPr="00000000">
        <w:rPr>
          <w:rtl w:val="0"/>
          <w:lang w:val="uk"/>
        </w:rPr>
        <w:t>Зображення квитанції про сплату комунальних послуг/виписки з банківського рахунку на їх ім'я (&lt;6 місяців давності)</w:t>
      </w:r>
    </w:p>
    <w:p w:rsidR="00000000" w:rsidRPr="00000000" w:rsidP="00000000" w14:paraId="0000024E">
      <w:pPr>
        <w:spacing w:line="276" w:lineRule="auto"/>
      </w:pPr>
    </w:p>
    <w:p w:rsidR="00000000" w:rsidRPr="00000000" w:rsidP="00000000" w14:paraId="0000024F">
      <w:pPr>
        <w:bidi w:val="0"/>
        <w:spacing w:line="276" w:lineRule="auto"/>
        <w:rPr>
          <w:b/>
        </w:rPr>
      </w:pPr>
      <w:r w:rsidRPr="00000000">
        <w:rPr>
          <w:rtl w:val="0"/>
          <w:lang w:val="uk"/>
        </w:rPr>
        <w:t xml:space="preserve">У випадку суб'єктів віком 16 або 17 років батьків/дорослих, які дали згоду, запитають про згоду на те, щоб вони пройшли перевірку в поліції, і їм буде запропоновано заповнити другий розділ у </w:t>
      </w:r>
      <w:r w:rsidRPr="00000000">
        <w:rPr>
          <w:b/>
          <w:rtl w:val="0"/>
          <w:lang w:val="uk"/>
        </w:rPr>
        <w:t>формі запрошення на перевірку в поліції</w:t>
      </w:r>
      <w:r w:rsidRPr="00000000">
        <w:rPr>
          <w:rtl w:val="0"/>
          <w:lang w:val="uk"/>
        </w:rPr>
        <w:t>.</w:t>
      </w:r>
    </w:p>
    <w:p w:rsidR="00000000" w:rsidRPr="00000000" w:rsidP="00000000" w14:paraId="00000250">
      <w:pPr>
        <w:bidi w:val="0"/>
        <w:spacing w:line="276" w:lineRule="auto"/>
      </w:pPr>
      <w:r w:rsidRPr="00000000">
        <w:rPr>
          <w:rtl w:val="0"/>
          <w:lang w:val="uk"/>
        </w:rPr>
        <w:t>Дорослому, який дав згоду необхідно буде вказати ім'я (імена), дату (-ти) народження, підтвердження особи (фотографія зі своїм посвідченням особи) суб'єктів віком 16 або 17 років.</w:t>
      </w:r>
    </w:p>
    <w:p w:rsidR="00000000" w:rsidRPr="00000000" w:rsidP="00000000" w14:paraId="00000251">
      <w:pPr>
        <w:bidi w:val="0"/>
        <w:spacing w:before="240" w:after="240" w:line="276" w:lineRule="auto"/>
        <w:rPr>
          <w:sz w:val="24"/>
          <w:szCs w:val="24"/>
        </w:rPr>
      </w:pPr>
      <w:r w:rsidRPr="00000000">
        <w:rPr>
          <w:sz w:val="24"/>
          <w:szCs w:val="24"/>
          <w:rtl w:val="0"/>
          <w:lang w:val="uk"/>
        </w:rPr>
        <w:t xml:space="preserve">Надане посвідчення повинно бути прийнятим за наведеним нижче </w:t>
      </w:r>
      <w:r w:rsidRPr="00000000">
        <w:rPr>
          <w:i/>
          <w:sz w:val="24"/>
          <w:szCs w:val="24"/>
          <w:rtl w:val="0"/>
          <w:lang w:val="uk"/>
        </w:rPr>
        <w:t>100-бальним</w:t>
      </w:r>
      <w:r w:rsidRPr="00000000">
        <w:rPr>
          <w:sz w:val="24"/>
          <w:szCs w:val="24"/>
          <w:rtl w:val="0"/>
          <w:lang w:val="uk"/>
        </w:rPr>
        <w:t xml:space="preserve"> контрольним переліком Національного бюро перевірки.</w:t>
        <w:tab/>
      </w:r>
    </w:p>
    <w:p w:rsidR="00000000" w:rsidRPr="00000000" w:rsidP="00000000" w14:paraId="00000252">
      <w:pPr>
        <w:bidi w:val="0"/>
        <w:spacing w:before="240" w:after="240" w:line="276" w:lineRule="auto"/>
        <w:rPr>
          <w:i/>
          <w:sz w:val="24"/>
          <w:szCs w:val="24"/>
        </w:rPr>
      </w:pPr>
      <w:r w:rsidRPr="00000000">
        <w:rPr>
          <w:sz w:val="24"/>
          <w:szCs w:val="24"/>
          <w:rtl w:val="0"/>
          <w:lang w:val="uk"/>
        </w:rPr>
        <w:t xml:space="preserve">З наданих документів, що посвідчують особу, повинні бути зняті копії та збережені у справі. </w:t>
      </w:r>
      <w:r w:rsidRPr="00000000">
        <w:rPr>
          <w:b/>
          <w:sz w:val="24"/>
          <w:szCs w:val="24"/>
          <w:rtl w:val="0"/>
          <w:lang w:val="uk"/>
        </w:rPr>
        <w:t>100-бальна перевірка</w:t>
      </w:r>
      <w:r w:rsidRPr="00000000">
        <w:rPr>
          <w:sz w:val="24"/>
          <w:szCs w:val="24"/>
          <w:rtl w:val="0"/>
          <w:lang w:val="uk"/>
        </w:rPr>
        <w:t xml:space="preserve"> є системою встановлення особи. Ми вимагаємо, щоб суб'єкти перевірки пред'являли документи, що посвідчують особу на загальну суму 100 балів, щоб переконатися, що NVB перевіряє правильну особу. Необхідно надати щонайменше одну форму фотографічного доказу разом із підтвердженням поточної адреси.</w:t>
        <w:tab/>
        <w:tab/>
        <w:tab/>
        <w:tab/>
        <w:tab/>
      </w:r>
    </w:p>
    <w:p w:rsidR="00000000" w:rsidRPr="00000000" w:rsidP="00000000" w14:paraId="00000253">
      <w:pPr>
        <w:bidi w:val="0"/>
        <w:spacing w:before="240" w:after="240" w:line="276" w:lineRule="auto"/>
        <w:rPr>
          <w:sz w:val="24"/>
          <w:szCs w:val="24"/>
        </w:rPr>
      </w:pPr>
      <w:r w:rsidRPr="00000000">
        <w:rPr>
          <w:i/>
          <w:sz w:val="24"/>
          <w:szCs w:val="24"/>
          <w:rtl w:val="0"/>
          <w:lang w:val="uk"/>
        </w:rPr>
        <w:t>100-бальна перевірка для осіб старше 18 років</w:t>
        <w:tab/>
        <w:tab/>
        <w:t xml:space="preserve"> </w:t>
        <w:tab/>
        <w:tab/>
        <w:tab/>
      </w:r>
    </w:p>
    <w:tbl>
      <w:tblPr>
        <w:tblStyle w:val="Table3"/>
        <w:tblW w:w="9030" w:type="dxa"/>
        <w:jc w:val="left"/>
        <w:tblBorders>
          <w:top w:val="nil"/>
          <w:left w:val="nil"/>
          <w:bottom w:val="nil"/>
          <w:right w:val="nil"/>
          <w:insideH w:val="nil"/>
          <w:insideV w:val="nil"/>
        </w:tblBorders>
        <w:tblLayout w:type="fixed"/>
        <w:tblLook w:val="0600"/>
      </w:tblPr>
      <w:tblGrid>
        <w:gridCol w:w="7470"/>
        <w:gridCol w:w="1560"/>
      </w:tblGrid>
      <w:tr>
        <w:tblPrEx>
          <w:tblW w:w="9030" w:type="dxa"/>
          <w:jc w:val="left"/>
          <w:tblBorders>
            <w:top w:val="nil"/>
            <w:left w:val="nil"/>
            <w:bottom w:val="nil"/>
            <w:right w:val="nil"/>
            <w:insideH w:val="nil"/>
            <w:insideV w:val="nil"/>
          </w:tblBorders>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4">
            <w:pPr>
              <w:widowControl w:val="0"/>
              <w:bidi w:val="0"/>
              <w:spacing w:line="276" w:lineRule="auto"/>
              <w:rPr>
                <w:sz w:val="24"/>
                <w:szCs w:val="24"/>
              </w:rPr>
            </w:pPr>
            <w:r w:rsidRPr="00000000">
              <w:rPr>
                <w:b/>
                <w:sz w:val="24"/>
                <w:szCs w:val="24"/>
                <w:rtl w:val="0"/>
                <w:lang w:val="uk"/>
              </w:rPr>
              <w:t>Види встановлення особи</w:t>
              <w:tab/>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5">
            <w:pPr>
              <w:widowControl w:val="0"/>
              <w:bidi w:val="0"/>
              <w:spacing w:line="276" w:lineRule="auto"/>
              <w:rPr>
                <w:sz w:val="24"/>
                <w:szCs w:val="24"/>
              </w:rPr>
            </w:pPr>
            <w:r w:rsidRPr="00000000">
              <w:rPr>
                <w:b/>
                <w:sz w:val="24"/>
                <w:szCs w:val="24"/>
                <w:rtl w:val="0"/>
                <w:lang w:val="uk"/>
              </w:rPr>
              <w:t>Бали</w:t>
            </w:r>
          </w:p>
        </w:tc>
      </w:tr>
      <w:tr>
        <w:tblPrEx>
          <w:tblW w:w="9030" w:type="dxa"/>
          <w:jc w:val="left"/>
          <w:tblLayout w:type="fixed"/>
          <w:tblLook w:val="0600"/>
        </w:tblPrEx>
        <w:trPr>
          <w:cantSplit w:val="0"/>
          <w:trHeight w:val="815"/>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6">
            <w:pPr>
              <w:bidi w:val="0"/>
              <w:spacing w:before="240" w:after="240" w:line="276" w:lineRule="auto"/>
              <w:rPr>
                <w:sz w:val="24"/>
                <w:szCs w:val="24"/>
              </w:rPr>
            </w:pPr>
            <w:r w:rsidRPr="00000000">
              <w:rPr>
                <w:sz w:val="24"/>
                <w:szCs w:val="24"/>
                <w:rtl w:val="0"/>
                <w:lang w:val="uk"/>
              </w:rPr>
              <w:t>Ірландське водійське посвідчення або дозвіл на навчання (в новому форматі кредитної картки)</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7">
            <w:pPr>
              <w:widowControl w:val="0"/>
              <w:bidi w:val="0"/>
              <w:spacing w:line="276" w:lineRule="auto"/>
              <w:rPr>
                <w:sz w:val="24"/>
                <w:szCs w:val="24"/>
              </w:rPr>
            </w:pPr>
            <w:r w:rsidRPr="00000000">
              <w:rPr>
                <w:sz w:val="24"/>
                <w:szCs w:val="24"/>
                <w:rtl w:val="0"/>
                <w:lang w:val="uk"/>
              </w:rPr>
              <w:br/>
              <w:t>80</w:t>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8">
            <w:pPr>
              <w:widowControl w:val="0"/>
              <w:bidi w:val="0"/>
              <w:spacing w:line="276" w:lineRule="auto"/>
              <w:rPr>
                <w:sz w:val="24"/>
                <w:szCs w:val="24"/>
              </w:rPr>
            </w:pPr>
            <w:r w:rsidRPr="00000000">
              <w:rPr>
                <w:sz w:val="24"/>
                <w:szCs w:val="24"/>
                <w:rtl w:val="0"/>
                <w:lang w:val="uk"/>
              </w:rPr>
              <w:t>Картка державного обслуговування Ірландії</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9">
            <w:pPr>
              <w:widowControl w:val="0"/>
              <w:bidi w:val="0"/>
              <w:spacing w:line="276" w:lineRule="auto"/>
              <w:rPr>
                <w:sz w:val="24"/>
                <w:szCs w:val="24"/>
              </w:rPr>
            </w:pPr>
            <w:r w:rsidRPr="00000000">
              <w:rPr>
                <w:sz w:val="24"/>
                <w:szCs w:val="24"/>
                <w:rtl w:val="0"/>
                <w:lang w:val="uk"/>
              </w:rPr>
              <w:t>80</w:t>
              <w:tab/>
              <w:tab/>
            </w:r>
          </w:p>
        </w:tc>
      </w:tr>
      <w:tr>
        <w:tblPrEx>
          <w:tblW w:w="9030" w:type="dxa"/>
          <w:jc w:val="left"/>
          <w:tblLayout w:type="fixed"/>
          <w:tblLook w:val="0600"/>
        </w:tblPrEx>
        <w:trPr>
          <w:cantSplit w:val="0"/>
          <w:trHeight w:val="815"/>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A">
            <w:pPr>
              <w:bidi w:val="0"/>
              <w:spacing w:before="240" w:after="240" w:line="276" w:lineRule="auto"/>
              <w:rPr>
                <w:sz w:val="24"/>
                <w:szCs w:val="24"/>
              </w:rPr>
            </w:pPr>
            <w:r w:rsidRPr="00000000">
              <w:rPr>
                <w:sz w:val="24"/>
                <w:szCs w:val="24"/>
                <w:rtl w:val="0"/>
                <w:lang w:val="uk"/>
              </w:rPr>
              <w:t>Паспорт (з країни громадянства або ірландська паспортна картка)</w:t>
              <w:tab/>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B">
            <w:pPr>
              <w:widowControl w:val="0"/>
              <w:bidi w:val="0"/>
              <w:spacing w:line="276" w:lineRule="auto"/>
              <w:rPr>
                <w:sz w:val="24"/>
                <w:szCs w:val="24"/>
              </w:rPr>
            </w:pPr>
            <w:r w:rsidRPr="00000000">
              <w:rPr>
                <w:sz w:val="24"/>
                <w:szCs w:val="24"/>
                <w:rtl w:val="0"/>
                <w:lang w:val="uk"/>
              </w:rPr>
              <w:t>70</w:t>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C">
            <w:pPr>
              <w:widowControl w:val="0"/>
              <w:bidi w:val="0"/>
              <w:spacing w:line="276" w:lineRule="auto"/>
              <w:rPr>
                <w:sz w:val="24"/>
                <w:szCs w:val="24"/>
              </w:rPr>
            </w:pPr>
            <w:r w:rsidRPr="00000000">
              <w:rPr>
                <w:sz w:val="24"/>
                <w:szCs w:val="24"/>
                <w:rtl w:val="0"/>
                <w:lang w:val="uk"/>
              </w:rPr>
              <w:t>P60, P45 або платіжна відомість (з домашньою адресою)</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D">
            <w:pPr>
              <w:widowControl w:val="0"/>
              <w:bidi w:val="0"/>
              <w:spacing w:line="276" w:lineRule="auto"/>
              <w:rPr>
                <w:sz w:val="24"/>
                <w:szCs w:val="24"/>
              </w:rPr>
            </w:pPr>
            <w:r w:rsidRPr="00000000">
              <w:rPr>
                <w:sz w:val="24"/>
                <w:szCs w:val="24"/>
                <w:rtl w:val="0"/>
                <w:lang w:val="uk"/>
              </w:rPr>
              <w:t>35</w:t>
            </w:r>
          </w:p>
        </w:tc>
      </w:tr>
      <w:tr>
        <w:tblPrEx>
          <w:tblW w:w="9030" w:type="dxa"/>
          <w:jc w:val="left"/>
          <w:tblLayout w:type="fixed"/>
          <w:tblLook w:val="0600"/>
        </w:tblPrEx>
        <w:trPr>
          <w:cantSplit w:val="0"/>
          <w:trHeight w:val="110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E">
            <w:pPr>
              <w:widowControl w:val="0"/>
              <w:bidi w:val="0"/>
              <w:spacing w:line="276" w:lineRule="auto"/>
              <w:rPr>
                <w:sz w:val="24"/>
                <w:szCs w:val="24"/>
              </w:rPr>
            </w:pPr>
            <w:r w:rsidRPr="00000000">
              <w:rPr>
                <w:sz w:val="24"/>
                <w:szCs w:val="24"/>
                <w:rtl w:val="0"/>
                <w:lang w:val="uk"/>
              </w:rPr>
              <w:t>Квитанція про сплату комунальних послуг, наприклад, газ, електрику, телебачення, широкосмуговий доступ до Інтернет (має бути не більше 6-місячної давності, онлайн-роздруковані документи приймаються, рахунки за мобільний зв'язок не приймаються)</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5F">
            <w:pPr>
              <w:widowControl w:val="0"/>
              <w:bidi w:val="0"/>
              <w:spacing w:line="276" w:lineRule="auto"/>
              <w:rPr>
                <w:sz w:val="24"/>
                <w:szCs w:val="24"/>
              </w:rPr>
            </w:pPr>
            <w:r w:rsidRPr="00000000">
              <w:rPr>
                <w:sz w:val="24"/>
                <w:szCs w:val="24"/>
                <w:rtl w:val="0"/>
                <w:lang w:val="uk"/>
              </w:rPr>
              <w:t>35</w:t>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0">
            <w:pPr>
              <w:bidi w:val="0"/>
              <w:spacing w:before="240" w:after="240" w:line="276" w:lineRule="auto"/>
              <w:rPr>
                <w:sz w:val="24"/>
                <w:szCs w:val="24"/>
              </w:rPr>
            </w:pPr>
            <w:r w:rsidRPr="00000000">
              <w:rPr>
                <w:sz w:val="24"/>
                <w:szCs w:val="24"/>
                <w:rtl w:val="0"/>
                <w:lang w:val="uk"/>
              </w:rPr>
              <w:t>Картка соціального обслуговування або медична картка (з фото)</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1">
            <w:pPr>
              <w:bidi w:val="0"/>
              <w:spacing w:before="240" w:after="240" w:line="276" w:lineRule="auto"/>
              <w:rPr>
                <w:sz w:val="24"/>
                <w:szCs w:val="24"/>
              </w:rPr>
            </w:pPr>
            <w:r w:rsidRPr="00000000">
              <w:rPr>
                <w:sz w:val="24"/>
                <w:szCs w:val="24"/>
                <w:rtl w:val="0"/>
                <w:lang w:val="uk"/>
              </w:rPr>
              <w:t>40</w:t>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2">
            <w:pPr>
              <w:bidi w:val="0"/>
              <w:spacing w:before="240" w:after="240" w:line="276" w:lineRule="auto"/>
              <w:rPr>
                <w:sz w:val="24"/>
                <w:szCs w:val="24"/>
              </w:rPr>
            </w:pPr>
            <w:r w:rsidRPr="00000000">
              <w:rPr>
                <w:sz w:val="24"/>
                <w:szCs w:val="24"/>
                <w:rtl w:val="0"/>
                <w:lang w:val="uk"/>
              </w:rPr>
              <w:t>Виписка з банку, будівельного товариства або кредитної спілки</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3">
            <w:pPr>
              <w:widowControl w:val="0"/>
              <w:bidi w:val="0"/>
              <w:spacing w:line="276" w:lineRule="auto"/>
              <w:rPr>
                <w:sz w:val="24"/>
                <w:szCs w:val="24"/>
              </w:rPr>
            </w:pPr>
            <w:r w:rsidRPr="00000000">
              <w:rPr>
                <w:sz w:val="24"/>
                <w:szCs w:val="24"/>
                <w:rtl w:val="0"/>
                <w:lang w:val="uk"/>
              </w:rPr>
              <w:t>35</w:t>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4">
            <w:pPr>
              <w:widowControl w:val="0"/>
              <w:bidi w:val="0"/>
              <w:spacing w:line="276" w:lineRule="auto"/>
              <w:rPr>
                <w:sz w:val="24"/>
                <w:szCs w:val="24"/>
              </w:rPr>
            </w:pPr>
            <w:r w:rsidRPr="00000000">
              <w:rPr>
                <w:sz w:val="24"/>
                <w:szCs w:val="24"/>
                <w:rtl w:val="0"/>
                <w:lang w:val="uk"/>
              </w:rPr>
              <w:t>Національна вікова картка (видається поліцією Ірландії)</w:t>
              <w:tab/>
              <w:tab/>
              <w:tab/>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5">
            <w:pPr>
              <w:widowControl w:val="0"/>
              <w:bidi w:val="0"/>
              <w:spacing w:line="276" w:lineRule="auto"/>
              <w:rPr>
                <w:sz w:val="24"/>
                <w:szCs w:val="24"/>
              </w:rPr>
            </w:pPr>
            <w:r w:rsidRPr="00000000">
              <w:rPr>
                <w:sz w:val="24"/>
                <w:szCs w:val="24"/>
                <w:rtl w:val="0"/>
                <w:lang w:val="uk"/>
              </w:rPr>
              <w:t>25</w:t>
            </w:r>
          </w:p>
        </w:tc>
      </w:tr>
    </w:tbl>
    <w:p w:rsidR="00000000" w:rsidRPr="00000000" w:rsidP="00000000" w14:paraId="00000266">
      <w:pPr>
        <w:spacing w:line="276" w:lineRule="auto"/>
        <w:rPr>
          <w:i/>
          <w:sz w:val="24"/>
          <w:szCs w:val="24"/>
        </w:rPr>
      </w:pPr>
      <w:r w:rsidRPr="00000000">
        <w:rPr>
          <w:sz w:val="24"/>
          <w:szCs w:val="24"/>
          <w:rtl w:val="0"/>
        </w:rPr>
        <w:tab/>
        <w:tab/>
        <w:tab/>
        <w:tab/>
        <w:tab/>
        <w:tab/>
        <w:tab/>
        <w:tab/>
      </w:r>
    </w:p>
    <w:p w:rsidR="00000000" w:rsidRPr="00000000" w:rsidP="00000000" w14:paraId="00000267">
      <w:pPr>
        <w:bidi w:val="0"/>
        <w:spacing w:before="240" w:after="240" w:line="276" w:lineRule="auto"/>
        <w:rPr>
          <w:sz w:val="24"/>
          <w:szCs w:val="24"/>
        </w:rPr>
      </w:pPr>
      <w:r w:rsidRPr="00000000">
        <w:rPr>
          <w:i/>
          <w:sz w:val="24"/>
          <w:szCs w:val="24"/>
          <w:rtl w:val="0"/>
          <w:lang w:val="uk"/>
        </w:rPr>
        <w:t>100-бальна перевірка для осіб молодше 18 років</w:t>
        <w:tab/>
        <w:tab/>
        <w:tab/>
        <w:tab/>
        <w:tab/>
        <w:tab/>
      </w:r>
    </w:p>
    <w:tbl>
      <w:tblPr>
        <w:tblStyle w:val="Table4"/>
        <w:tblW w:w="9030" w:type="dxa"/>
        <w:jc w:val="left"/>
        <w:tblBorders>
          <w:top w:val="nil"/>
          <w:left w:val="nil"/>
          <w:bottom w:val="nil"/>
          <w:right w:val="nil"/>
          <w:insideH w:val="nil"/>
          <w:insideV w:val="nil"/>
        </w:tblBorders>
        <w:tblLayout w:type="fixed"/>
        <w:tblLook w:val="0600"/>
      </w:tblPr>
      <w:tblGrid>
        <w:gridCol w:w="7425"/>
        <w:gridCol w:w="1605"/>
      </w:tblGrid>
      <w:tr>
        <w:tblPrEx>
          <w:tblW w:w="9030" w:type="dxa"/>
          <w:jc w:val="left"/>
          <w:tblBorders>
            <w:top w:val="nil"/>
            <w:left w:val="nil"/>
            <w:bottom w:val="nil"/>
            <w:right w:val="nil"/>
            <w:insideH w:val="nil"/>
            <w:insideV w:val="nil"/>
          </w:tblBorders>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8">
            <w:pPr>
              <w:widowControl w:val="0"/>
              <w:bidi w:val="0"/>
              <w:spacing w:line="276" w:lineRule="auto"/>
              <w:rPr>
                <w:sz w:val="24"/>
                <w:szCs w:val="24"/>
              </w:rPr>
            </w:pPr>
            <w:r w:rsidRPr="00000000">
              <w:rPr>
                <w:b/>
                <w:sz w:val="24"/>
                <w:szCs w:val="24"/>
                <w:rtl w:val="0"/>
                <w:lang w:val="uk"/>
              </w:rPr>
              <w:t>Види встановлення особи</w:t>
              <w:tab/>
              <w:tab/>
              <w:tab/>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9">
            <w:pPr>
              <w:widowControl w:val="0"/>
              <w:bidi w:val="0"/>
              <w:spacing w:line="276" w:lineRule="auto"/>
              <w:rPr>
                <w:sz w:val="24"/>
                <w:szCs w:val="24"/>
              </w:rPr>
            </w:pPr>
            <w:r w:rsidRPr="00000000">
              <w:rPr>
                <w:b/>
                <w:sz w:val="24"/>
                <w:szCs w:val="24"/>
                <w:rtl w:val="0"/>
                <w:lang w:val="uk"/>
              </w:rPr>
              <w:t>Бали</w:t>
              <w:tab/>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A">
            <w:pPr>
              <w:bidi w:val="0"/>
              <w:spacing w:before="240" w:after="240" w:line="276" w:lineRule="auto"/>
              <w:rPr>
                <w:sz w:val="24"/>
                <w:szCs w:val="24"/>
              </w:rPr>
            </w:pPr>
            <w:r w:rsidRPr="00000000">
              <w:rPr>
                <w:sz w:val="24"/>
                <w:szCs w:val="24"/>
                <w:rtl w:val="0"/>
                <w:lang w:val="uk"/>
              </w:rPr>
              <w:t>Свідоцтво про народження</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B">
            <w:pPr>
              <w:bidi w:val="0"/>
              <w:spacing w:before="240" w:after="240" w:line="276" w:lineRule="auto"/>
              <w:rPr>
                <w:sz w:val="24"/>
                <w:szCs w:val="24"/>
              </w:rPr>
            </w:pPr>
            <w:r w:rsidRPr="00000000">
              <w:rPr>
                <w:sz w:val="24"/>
                <w:szCs w:val="24"/>
                <w:rtl w:val="0"/>
                <w:lang w:val="uk"/>
              </w:rPr>
              <w:t>100</w:t>
            </w:r>
          </w:p>
        </w:tc>
      </w:tr>
      <w:tr>
        <w:tblPrEx>
          <w:tblW w:w="9030" w:type="dxa"/>
          <w:jc w:val="left"/>
          <w:tblLayout w:type="fixed"/>
          <w:tblLook w:val="0600"/>
        </w:tblPrEx>
        <w:trPr>
          <w:cantSplit w:val="0"/>
          <w:trHeight w:val="53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C">
            <w:pPr>
              <w:widowControl w:val="0"/>
              <w:bidi w:val="0"/>
              <w:spacing w:line="276" w:lineRule="auto"/>
              <w:rPr>
                <w:sz w:val="24"/>
                <w:szCs w:val="24"/>
              </w:rPr>
            </w:pPr>
            <w:r w:rsidRPr="00000000">
              <w:rPr>
                <w:sz w:val="24"/>
                <w:szCs w:val="24"/>
                <w:rtl w:val="0"/>
                <w:lang w:val="uk"/>
              </w:rPr>
              <w:t>Паспорт</w:t>
              <w:tab/>
              <w:tab/>
              <w:tab/>
              <w:tab/>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D">
            <w:pPr>
              <w:widowControl w:val="0"/>
              <w:bidi w:val="0"/>
              <w:spacing w:line="276" w:lineRule="auto"/>
              <w:rPr>
                <w:sz w:val="24"/>
                <w:szCs w:val="24"/>
              </w:rPr>
            </w:pPr>
            <w:r w:rsidRPr="00000000">
              <w:rPr>
                <w:sz w:val="24"/>
                <w:szCs w:val="24"/>
                <w:rtl w:val="0"/>
                <w:lang w:val="uk"/>
              </w:rPr>
              <w:t>100</w:t>
              <w:tab/>
            </w:r>
          </w:p>
        </w:tc>
      </w:tr>
      <w:tr>
        <w:tblPrEx>
          <w:tblW w:w="9030" w:type="dxa"/>
          <w:jc w:val="left"/>
          <w:tblLayout w:type="fixed"/>
          <w:tblLook w:val="0600"/>
        </w:tblPrEx>
        <w:trPr>
          <w:cantSplit w:val="0"/>
          <w:trHeight w:val="1100"/>
          <w:tblHeader w:val="0"/>
          <w:jc w:val="left"/>
        </w:trPr>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E">
            <w:pPr>
              <w:widowControl w:val="0"/>
              <w:bidi w:val="0"/>
              <w:spacing w:line="276" w:lineRule="auto"/>
              <w:rPr>
                <w:sz w:val="24"/>
                <w:szCs w:val="24"/>
              </w:rPr>
            </w:pPr>
            <w:r w:rsidRPr="00000000">
              <w:rPr>
                <w:sz w:val="24"/>
                <w:szCs w:val="24"/>
                <w:rtl w:val="0"/>
                <w:lang w:val="uk"/>
              </w:rPr>
              <w:t>Письмова заява директора про відвідування навчального закладу на бланку цього закладу.</w:t>
            </w:r>
          </w:p>
        </w:tc>
        <w:tc>
          <w:tcPr>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14:paraId="0000026F">
            <w:pPr>
              <w:bidi w:val="0"/>
              <w:spacing w:before="240" w:after="240" w:line="276" w:lineRule="auto"/>
              <w:rPr>
                <w:sz w:val="24"/>
                <w:szCs w:val="24"/>
              </w:rPr>
            </w:pPr>
            <w:r w:rsidRPr="00000000">
              <w:rPr>
                <w:sz w:val="24"/>
                <w:szCs w:val="24"/>
                <w:rtl w:val="0"/>
                <w:lang w:val="uk"/>
              </w:rPr>
              <w:t>100</w:t>
            </w:r>
          </w:p>
        </w:tc>
      </w:tr>
    </w:tbl>
    <w:p w:rsidR="00000000" w:rsidRPr="00000000" w:rsidP="00000000" w14:paraId="00000270">
      <w:pPr>
        <w:spacing w:line="276" w:lineRule="auto"/>
        <w:rPr>
          <w:sz w:val="24"/>
          <w:szCs w:val="24"/>
        </w:rPr>
      </w:pPr>
      <w:r w:rsidRPr="00000000">
        <w:rPr>
          <w:sz w:val="24"/>
          <w:szCs w:val="24"/>
          <w:rtl w:val="0"/>
        </w:rPr>
        <w:tab/>
        <w:tab/>
        <w:tab/>
      </w:r>
    </w:p>
    <w:p w:rsidR="00000000" w:rsidRPr="00000000" w:rsidP="00000000" w14:paraId="00000271">
      <w:pPr>
        <w:bidi w:val="0"/>
        <w:spacing w:before="240" w:after="240" w:line="276" w:lineRule="auto"/>
        <w:rPr>
          <w:b/>
        </w:rPr>
      </w:pPr>
      <w:r w:rsidRPr="00000000">
        <w:rPr>
          <w:b/>
          <w:rtl w:val="0"/>
          <w:lang w:val="uk"/>
        </w:rPr>
        <w:t>Крок 2 – Заповнення форми запрошення на перевірку</w:t>
      </w:r>
    </w:p>
    <w:p w:rsidR="00000000" w:rsidRPr="00000000" w:rsidP="00000000" w14:paraId="00000272">
      <w:pPr>
        <w:bidi w:val="0"/>
        <w:spacing w:before="240" w:after="240" w:line="276" w:lineRule="auto"/>
      </w:pPr>
      <w:r w:rsidRPr="00000000">
        <w:rPr>
          <w:b/>
          <w:rtl w:val="0"/>
          <w:lang w:val="uk"/>
        </w:rPr>
        <w:t>HIH надсилає заповнені дані</w:t>
      </w:r>
      <w:r w:rsidRPr="00000000">
        <w:rPr>
          <w:rtl w:val="0"/>
          <w:lang w:val="uk"/>
        </w:rPr>
        <w:t xml:space="preserve"> до </w:t>
      </w:r>
      <w:r w:rsidRPr="00000000">
        <w:rPr>
          <w:u w:val="single"/>
          <w:rtl w:val="0"/>
          <w:lang w:val="uk"/>
        </w:rPr>
        <w:t>Волонтерського центру Південного Дубліна</w:t>
      </w:r>
      <w:r w:rsidRPr="00000000">
        <w:rPr>
          <w:rtl w:val="0"/>
          <w:lang w:val="uk"/>
        </w:rPr>
        <w:t xml:space="preserve">. </w:t>
      </w:r>
      <w:r w:rsidRPr="00000000">
        <w:rPr>
          <w:u w:val="single"/>
          <w:rtl w:val="0"/>
          <w:lang w:val="uk"/>
        </w:rPr>
        <w:t>(Координатор Шерон Кроу</w:t>
      </w:r>
      <w:r w:rsidRPr="00000000">
        <w:rPr>
          <w:rtl w:val="0"/>
          <w:lang w:val="uk"/>
        </w:rPr>
        <w:t xml:space="preserve">), яка запустить офіційний процес електронної перевірки. </w:t>
      </w:r>
      <w:r w:rsidRPr="00000000">
        <w:rPr>
          <w:sz w:val="24"/>
          <w:szCs w:val="24"/>
          <w:rtl w:val="0"/>
          <w:lang w:val="uk"/>
        </w:rPr>
        <w:t xml:space="preserve">Уповноважена особа HIH надсилає форми для опрацювання до SCDVC, а не до поліції Ірландії. </w:t>
      </w:r>
    </w:p>
    <w:p w:rsidR="00000000" w:rsidRPr="00000000" w:rsidP="00000000" w14:paraId="00000273">
      <w:pPr>
        <w:bidi w:val="0"/>
        <w:spacing w:line="276" w:lineRule="auto"/>
        <w:rPr>
          <w:sz w:val="24"/>
          <w:szCs w:val="24"/>
        </w:rPr>
      </w:pPr>
      <w:r w:rsidRPr="00000000">
        <w:rPr>
          <w:sz w:val="24"/>
          <w:szCs w:val="24"/>
          <w:rtl w:val="0"/>
          <w:lang w:val="uk"/>
        </w:rPr>
        <w:t xml:space="preserve"> Коли SCDVC отримає заявку, якщо вона правильно заповнена, заявнику буде надіслано електронний лист від Національного бюро перевірки з проханням пройти наступну частину процесу. </w:t>
      </w:r>
    </w:p>
    <w:p w:rsidR="00000000" w:rsidRPr="00000000" w:rsidP="00000000" w14:paraId="00000274">
      <w:pPr>
        <w:spacing w:line="276" w:lineRule="auto"/>
        <w:rPr>
          <w:sz w:val="24"/>
          <w:szCs w:val="24"/>
        </w:rPr>
      </w:pPr>
    </w:p>
    <w:p w:rsidR="00000000" w:rsidRPr="00000000" w:rsidP="00000000" w14:paraId="00000275">
      <w:pPr>
        <w:bidi w:val="0"/>
        <w:spacing w:before="240" w:after="240" w:line="276" w:lineRule="auto"/>
        <w:rPr>
          <w:b/>
        </w:rPr>
      </w:pPr>
      <w:r w:rsidRPr="00000000">
        <w:rPr>
          <w:b/>
          <w:rtl w:val="0"/>
          <w:lang w:val="uk"/>
        </w:rPr>
        <w:t>Крок 3 - Посилання на електронну перевірку електронною поштою</w:t>
      </w:r>
    </w:p>
    <w:p w:rsidR="00000000" w:rsidRPr="00000000" w:rsidP="00000000" w14:paraId="00000276">
      <w:pPr>
        <w:bidi w:val="0"/>
        <w:spacing w:line="276" w:lineRule="auto"/>
        <w:rPr>
          <w:sz w:val="24"/>
          <w:szCs w:val="24"/>
        </w:rPr>
      </w:pPr>
      <w:r w:rsidRPr="00000000">
        <w:rPr>
          <w:sz w:val="24"/>
          <w:szCs w:val="24"/>
          <w:rtl w:val="0"/>
          <w:lang w:val="uk"/>
        </w:rPr>
        <w:t xml:space="preserve">Він включає подання заявником додаткових особистих даних, таких як історія попередніх адрес, будь-які судимості, зміни імені, номери паспортів і місце народження. </w:t>
      </w:r>
    </w:p>
    <w:p w:rsidR="00000000" w:rsidRPr="00000000" w:rsidP="00000000" w14:paraId="00000277">
      <w:pPr>
        <w:spacing w:line="276" w:lineRule="auto"/>
        <w:rPr>
          <w:sz w:val="24"/>
          <w:szCs w:val="24"/>
        </w:rPr>
      </w:pPr>
    </w:p>
    <w:p w:rsidR="00000000" w:rsidRPr="00000000" w:rsidP="00000000" w14:paraId="00000278">
      <w:pPr>
        <w:bidi w:val="0"/>
        <w:spacing w:line="276" w:lineRule="auto"/>
        <w:rPr>
          <w:sz w:val="24"/>
          <w:szCs w:val="24"/>
        </w:rPr>
      </w:pPr>
      <w:r w:rsidRPr="00000000">
        <w:rPr>
          <w:sz w:val="24"/>
          <w:szCs w:val="24"/>
          <w:rtl w:val="0"/>
          <w:lang w:val="uk"/>
        </w:rPr>
        <w:t xml:space="preserve">Після того, як заявник завершить онлайн-частину процесу, система електронної перевірки Національного бюро з перевірки попросить, щоб відповідальна особа SCDVC перевірила дані заявки. Якщо відповідальна особа SCDVC задоволена даними, вони будуть передані до Національного бюро з перевірки для проведення відповідних перевірок. Національне бюро з перевірки інформуватиме заявника про кожну частину онлайн-процесу. </w:t>
        <w:tab/>
        <w:tab/>
        <w:tab/>
      </w:r>
    </w:p>
    <w:p w:rsidR="00000000" w:rsidRPr="00000000" w:rsidP="00000000" w14:paraId="00000279">
      <w:pPr>
        <w:bidi w:val="0"/>
        <w:spacing w:before="240" w:after="240" w:line="276" w:lineRule="auto"/>
        <w:rPr>
          <w:b/>
        </w:rPr>
      </w:pPr>
      <w:r w:rsidRPr="00000000">
        <w:rPr>
          <w:b/>
          <w:rtl w:val="0"/>
          <w:lang w:val="uk"/>
        </w:rPr>
        <w:t>Крок 4 – Надання інформації про перевірку</w:t>
      </w:r>
    </w:p>
    <w:p w:rsidR="00000000" w:rsidRPr="00000000" w:rsidP="00000000" w14:paraId="0000027A">
      <w:pPr>
        <w:bidi w:val="0"/>
        <w:spacing w:line="276" w:lineRule="auto"/>
        <w:rPr>
          <w:sz w:val="24"/>
          <w:szCs w:val="24"/>
        </w:rPr>
      </w:pPr>
      <w:r w:rsidRPr="00000000">
        <w:rPr>
          <w:sz w:val="24"/>
          <w:szCs w:val="24"/>
          <w:rtl w:val="0"/>
          <w:lang w:val="uk"/>
        </w:rPr>
        <w:t>Надання інформації про перевірку представлятиме собою:</w:t>
      </w:r>
    </w:p>
    <w:p w:rsidR="00000000" w:rsidRPr="00000000" w:rsidP="00000000" w14:paraId="0000027B">
      <w:pPr>
        <w:numPr>
          <w:ilvl w:val="0"/>
          <w:numId w:val="12"/>
        </w:numPr>
        <w:bidi w:val="0"/>
        <w:spacing w:before="240" w:after="0" w:afterAutospacing="0" w:line="276" w:lineRule="auto"/>
        <w:ind w:left="720" w:hanging="360"/>
        <w:rPr>
          <w:sz w:val="24"/>
          <w:szCs w:val="24"/>
        </w:rPr>
      </w:pPr>
      <w:r w:rsidRPr="00000000">
        <w:rPr>
          <w:sz w:val="24"/>
          <w:szCs w:val="24"/>
          <w:rtl w:val="0"/>
          <w:lang w:val="uk"/>
        </w:rPr>
        <w:t>повідомлення від Національного бюро з перевірки про відсутність судимості або встановленої інформації щодо особи (у відповідності до Закону про погашені судимості 2016 р.), або</w:t>
        <w:br/>
        <w:t xml:space="preserve"> </w:t>
        <w:tab/>
        <w:tab/>
        <w:tab/>
        <w:tab/>
        <w:tab/>
        <w:tab/>
      </w:r>
    </w:p>
    <w:p w:rsidR="00000000" w:rsidRPr="00000000" w:rsidP="00000000" w14:paraId="0000027C">
      <w:pPr>
        <w:numPr>
          <w:ilvl w:val="0"/>
          <w:numId w:val="12"/>
        </w:numPr>
        <w:bidi w:val="0"/>
        <w:spacing w:before="0" w:beforeAutospacing="0" w:after="240" w:line="276" w:lineRule="auto"/>
        <w:ind w:left="720" w:hanging="360"/>
        <w:rPr>
          <w:sz w:val="24"/>
          <w:szCs w:val="24"/>
        </w:rPr>
      </w:pPr>
      <w:r w:rsidRPr="00000000">
        <w:rPr>
          <w:sz w:val="24"/>
          <w:szCs w:val="24"/>
          <w:rtl w:val="0"/>
          <w:lang w:val="uk"/>
        </w:rPr>
        <w:t>Повідомлення від Національного бюро з відомостями про судимості та/або встановленою інформацією щодо заявника.</w:t>
      </w:r>
    </w:p>
    <w:p w:rsidR="00000000" w:rsidRPr="00000000" w:rsidP="00000000" w14:paraId="0000027D">
      <w:pPr>
        <w:bidi w:val="0"/>
        <w:spacing w:before="240" w:after="240" w:line="276" w:lineRule="auto"/>
        <w:rPr>
          <w:sz w:val="24"/>
          <w:szCs w:val="24"/>
        </w:rPr>
      </w:pPr>
      <w:r w:rsidRPr="00000000">
        <w:rPr>
          <w:sz w:val="24"/>
          <w:szCs w:val="24"/>
          <w:rtl w:val="0"/>
          <w:lang w:val="uk"/>
        </w:rPr>
        <w:t>Якщо зазначена інформація має бути повідомлена HIH, начальник NVB повинен заздалегідь сповістити суб'єкта перевірки про намір повідомити таку інформацію. Суб'єкт перевірки має можливість подати апеляцію на це рішення. У разі якщо буде повідомлено про судимості, HIH якомога швидше надасть суб'єкту перевірки можливість перевірити інформацію. Їх можуть попросити надати додаткові відомості про випадок (-ки), пов'язані з будь-яким скоєним правопорушенням. Слід звернути увагу на будь-яке обговорення, особливо якщо суб'єкт перевірки не повідомив про судимість заздалегідь.</w:t>
      </w:r>
    </w:p>
    <w:p w:rsidR="00000000" w:rsidRPr="00000000" w:rsidP="00000000" w14:paraId="0000027E">
      <w:pPr>
        <w:bidi w:val="0"/>
        <w:spacing w:before="240" w:after="240" w:line="276" w:lineRule="auto"/>
        <w:rPr>
          <w:sz w:val="24"/>
          <w:szCs w:val="24"/>
        </w:rPr>
      </w:pPr>
      <w:r w:rsidRPr="00000000">
        <w:rPr>
          <w:sz w:val="24"/>
          <w:szCs w:val="24"/>
          <w:rtl w:val="0"/>
          <w:lang w:val="uk"/>
        </w:rPr>
        <w:t>Суб'єкту перевірки слід надати деталі розкриття інформації стосовно нього та повідомити про його право оскаржити розголошення в NVB. Йому також потрібно повідомити про процес прийняття рішень по перевірці.</w:t>
      </w:r>
    </w:p>
    <w:p w:rsidR="00000000" w:rsidRPr="00000000" w:rsidP="00000000" w14:paraId="0000027F">
      <w:pPr>
        <w:bidi w:val="0"/>
        <w:spacing w:before="240" w:after="240" w:line="276" w:lineRule="auto"/>
        <w:rPr>
          <w:b/>
        </w:rPr>
      </w:pPr>
      <w:r w:rsidRPr="00000000">
        <w:rPr>
          <w:b/>
          <w:rtl w:val="0"/>
          <w:lang w:val="uk"/>
        </w:rPr>
        <w:t>Оскарження розкриття інформації з перевірки</w:t>
      </w:r>
    </w:p>
    <w:p w:rsidR="00000000" w:rsidRPr="00000000" w:rsidP="00000000" w14:paraId="00000280">
      <w:pPr>
        <w:bidi w:val="0"/>
        <w:spacing w:before="240" w:after="240" w:line="276" w:lineRule="auto"/>
        <w:rPr>
          <w:sz w:val="24"/>
          <w:szCs w:val="24"/>
        </w:rPr>
      </w:pPr>
      <w:r w:rsidRPr="00000000">
        <w:rPr>
          <w:sz w:val="24"/>
          <w:szCs w:val="24"/>
          <w:rtl w:val="0"/>
          <w:lang w:val="uk"/>
        </w:rPr>
        <w:t>Якщо суб'єкт перевірки оскаржує відомості, що містяться у звіті про перевірку від Національного бюро з перевірки, він може оскаржити розкриття одним із двох способів.</w:t>
        <w:tab/>
        <w:tab/>
      </w:r>
    </w:p>
    <w:p w:rsidR="00000000" w:rsidRPr="00000000" w:rsidP="00000000" w14:paraId="00000281">
      <w:pPr>
        <w:bidi w:val="0"/>
        <w:spacing w:before="240" w:after="240" w:line="276" w:lineRule="auto"/>
        <w:rPr>
          <w:sz w:val="24"/>
          <w:szCs w:val="24"/>
        </w:rPr>
      </w:pPr>
      <w:r w:rsidRPr="00000000">
        <w:rPr>
          <w:sz w:val="24"/>
          <w:szCs w:val="24"/>
          <w:rtl w:val="0"/>
          <w:lang w:val="uk"/>
        </w:rPr>
        <w:t xml:space="preserve">1. Стосовно оскаржень щодо </w:t>
      </w:r>
      <w:r w:rsidRPr="00000000">
        <w:rPr>
          <w:b/>
          <w:sz w:val="24"/>
          <w:szCs w:val="24"/>
          <w:rtl w:val="0"/>
          <w:lang w:val="uk"/>
        </w:rPr>
        <w:t xml:space="preserve">судимості </w:t>
      </w:r>
      <w:r w:rsidRPr="00000000">
        <w:rPr>
          <w:sz w:val="24"/>
          <w:szCs w:val="24"/>
          <w:rtl w:val="0"/>
          <w:lang w:val="uk"/>
        </w:rPr>
        <w:t>питання може бути передане на розгляд Національного бюро з перевірки.</w:t>
      </w:r>
    </w:p>
    <w:p w:rsidR="00000000" w:rsidRPr="00000000" w:rsidP="00000000" w14:paraId="00000282">
      <w:pPr>
        <w:bidi w:val="0"/>
        <w:spacing w:line="276" w:lineRule="auto"/>
        <w:rPr>
          <w:sz w:val="24"/>
          <w:szCs w:val="24"/>
        </w:rPr>
      </w:pPr>
      <w:r w:rsidRPr="00000000">
        <w:rPr>
          <w:sz w:val="24"/>
          <w:szCs w:val="24"/>
          <w:rtl w:val="0"/>
          <w:lang w:val="uk"/>
        </w:rPr>
        <w:t>Цей процес активується суб'єктом перевірки, і має бути застосована наступна процедура:</w:t>
      </w:r>
    </w:p>
    <w:p w:rsidR="00000000" w:rsidRPr="00000000" w:rsidP="00000000" w14:paraId="00000283">
      <w:pPr>
        <w:bidi w:val="0"/>
        <w:spacing w:line="276" w:lineRule="auto"/>
        <w:rPr>
          <w:sz w:val="24"/>
          <w:szCs w:val="24"/>
        </w:rPr>
      </w:pPr>
      <w:r w:rsidRPr="00000000">
        <w:rPr>
          <w:sz w:val="24"/>
          <w:szCs w:val="24"/>
          <w:rtl w:val="0"/>
          <w:lang w:val="uk"/>
        </w:rPr>
        <w:t>Суб'єкт перевірки повинен визначити чіткі підстави оскарження та подати їх в письмовій формі до HIH протягом 5 робочих днів після того, як їм була розкрита інформація.</w:t>
      </w:r>
    </w:p>
    <w:p w:rsidR="00000000" w:rsidRPr="00000000" w:rsidP="00000000" w14:paraId="00000284">
      <w:pPr>
        <w:spacing w:line="276" w:lineRule="auto"/>
        <w:rPr>
          <w:sz w:val="24"/>
          <w:szCs w:val="24"/>
        </w:rPr>
      </w:pPr>
    </w:p>
    <w:p w:rsidR="00000000" w:rsidRPr="00000000" w:rsidP="00000000" w14:paraId="00000285">
      <w:pPr>
        <w:bidi w:val="0"/>
        <w:spacing w:line="276" w:lineRule="auto"/>
        <w:rPr>
          <w:sz w:val="24"/>
          <w:szCs w:val="24"/>
        </w:rPr>
      </w:pPr>
      <w:r w:rsidRPr="00000000">
        <w:rPr>
          <w:sz w:val="24"/>
          <w:szCs w:val="24"/>
          <w:rtl w:val="0"/>
          <w:lang w:val="uk"/>
        </w:rPr>
        <w:t>HIH надішле доповідь, отриману від суб'єкта перевірки, разом із початковою формою заявки на його перевірку в поліції уповноваженій особі в SCDVC, яка надішле їх до Національного бюро з перевірки для проведення подальших перевірок.</w:t>
        <w:br/>
      </w:r>
    </w:p>
    <w:p w:rsidR="00000000" w:rsidRPr="00000000" w:rsidP="00000000" w14:paraId="00000286">
      <w:pPr>
        <w:bidi w:val="0"/>
        <w:spacing w:line="276" w:lineRule="auto"/>
        <w:rPr>
          <w:sz w:val="24"/>
          <w:szCs w:val="24"/>
        </w:rPr>
      </w:pPr>
      <w:r w:rsidRPr="00000000">
        <w:rPr>
          <w:sz w:val="24"/>
          <w:szCs w:val="24"/>
          <w:rtl w:val="0"/>
          <w:lang w:val="uk"/>
        </w:rPr>
        <w:t>Якщо суб'єкт перевірки вказує на те, що він допустив помилки або пропуски під час заповнення початкової форми заявки, його слід попросити заповнити нову форму заявки; як оригінальна, так і нова форми заявки повинні бути подані разом із запитом на подальшу перевірку, яка буде проводитися через SCDVS</w:t>
      </w:r>
    </w:p>
    <w:p w:rsidR="00000000" w:rsidRPr="00000000" w:rsidP="00000000" w14:paraId="00000287">
      <w:pPr>
        <w:bidi w:val="0"/>
        <w:spacing w:before="240" w:after="240" w:line="276" w:lineRule="auto"/>
        <w:rPr>
          <w:sz w:val="24"/>
          <w:szCs w:val="24"/>
        </w:rPr>
      </w:pPr>
      <w:r w:rsidRPr="00000000">
        <w:rPr>
          <w:sz w:val="24"/>
          <w:szCs w:val="24"/>
          <w:rtl w:val="0"/>
          <w:lang w:val="uk"/>
        </w:rPr>
        <w:t>Якщо за результатами подальших перевірок суб'єкт перевірки все ще оскаржує будь-які деталі в повідомленні поліції про перевірку, наданому щодо нього, буде вжито заходів щодо проведення подальших процедур перевірки, щоб вирішити спірні питання.</w:t>
      </w:r>
    </w:p>
    <w:p w:rsidR="00000000" w:rsidRPr="00000000" w:rsidP="00000000" w14:paraId="00000288">
      <w:pPr>
        <w:bidi w:val="0"/>
        <w:spacing w:before="240" w:after="240" w:line="276" w:lineRule="auto"/>
        <w:rPr>
          <w:sz w:val="24"/>
          <w:szCs w:val="24"/>
        </w:rPr>
      </w:pPr>
      <w:r w:rsidRPr="00000000">
        <w:rPr>
          <w:sz w:val="24"/>
          <w:szCs w:val="24"/>
          <w:rtl w:val="0"/>
          <w:lang w:val="uk"/>
        </w:rPr>
        <w:t>Після завершення процедури вирішення спору рішення щодо придатності суб'єкта перевірки для посади є виключно відповідальністю HIH.</w:t>
      </w:r>
    </w:p>
    <w:p w:rsidR="00000000" w:rsidRPr="00000000" w:rsidP="00000000" w14:paraId="00000289">
      <w:pPr>
        <w:bidi w:val="0"/>
        <w:spacing w:before="240" w:after="240" w:line="276" w:lineRule="auto"/>
        <w:rPr>
          <w:sz w:val="24"/>
          <w:szCs w:val="24"/>
        </w:rPr>
      </w:pPr>
      <w:r w:rsidRPr="00000000">
        <w:rPr>
          <w:sz w:val="24"/>
          <w:szCs w:val="24"/>
          <w:rtl w:val="0"/>
          <w:lang w:val="uk"/>
        </w:rPr>
        <w:t xml:space="preserve">2. Стосовно спорів щодо </w:t>
      </w:r>
      <w:r w:rsidRPr="00000000">
        <w:rPr>
          <w:b/>
          <w:sz w:val="24"/>
          <w:szCs w:val="24"/>
          <w:rtl w:val="0"/>
          <w:lang w:val="uk"/>
        </w:rPr>
        <w:t xml:space="preserve">встановленої інформації </w:t>
      </w:r>
      <w:r w:rsidRPr="00000000">
        <w:rPr>
          <w:sz w:val="24"/>
          <w:szCs w:val="24"/>
          <w:rtl w:val="0"/>
          <w:lang w:val="uk"/>
        </w:rPr>
        <w:t xml:space="preserve">суб'єкт перевірки повинен дотримуватися процедури, описаної в розділі 18 Законів про Національне бюро з перевірки (діти та вразливі особи) 2012 та 2016 років. Додаткову інформацію про це можна знайти на веб-сайті: </w:t>
      </w:r>
      <w:hyperlink r:id="rId13" w:history="1">
        <w:r w:rsidRPr="00000000">
          <w:rPr>
            <w:color w:val="1155CC"/>
            <w:sz w:val="24"/>
            <w:szCs w:val="24"/>
            <w:u w:val="single"/>
            <w:rtl w:val="0"/>
            <w:lang w:val="uk"/>
          </w:rPr>
          <w:t>https://vetting.garda.ie/Disputes/Appeal</w:t>
        </w:r>
      </w:hyperlink>
    </w:p>
    <w:p w:rsidR="00000000" w:rsidRPr="00000000" w:rsidP="00000000" w14:paraId="0000028A">
      <w:pPr>
        <w:pStyle w:val="Heading20"/>
        <w:spacing w:before="240" w:after="240" w:line="276" w:lineRule="auto"/>
        <w:rPr>
          <w:color w:val="434343"/>
          <w:sz w:val="28"/>
          <w:szCs w:val="28"/>
        </w:rPr>
      </w:pPr>
      <w:bookmarkStart w:id="37" w:name="_heading=h.122rc7zctvjq" w:colFirst="0" w:colLast="0"/>
      <w:bookmarkEnd w:id="37"/>
    </w:p>
    <w:p w:rsidR="00000000" w:rsidRPr="00000000" w:rsidP="00000000" w14:paraId="0000028B">
      <w:pPr>
        <w:bidi w:val="0"/>
        <w:spacing w:before="240" w:after="240" w:line="276" w:lineRule="auto"/>
        <w:rPr>
          <w:b/>
        </w:rPr>
      </w:pPr>
      <w:r w:rsidRPr="00000000">
        <w:rPr>
          <w:b/>
          <w:rtl w:val="0"/>
          <w:lang w:val="uk"/>
        </w:rPr>
        <w:t>Прийняття рішень за результатами перевірки</w:t>
      </w:r>
    </w:p>
    <w:p w:rsidR="00000000" w:rsidRPr="00000000" w:rsidP="00000000" w14:paraId="0000028C">
      <w:pPr>
        <w:bidi w:val="0"/>
        <w:spacing w:before="240" w:after="240" w:line="276" w:lineRule="auto"/>
        <w:rPr>
          <w:sz w:val="24"/>
          <w:szCs w:val="24"/>
        </w:rPr>
      </w:pPr>
      <w:r w:rsidRPr="00000000">
        <w:rPr>
          <w:sz w:val="24"/>
          <w:szCs w:val="24"/>
          <w:rtl w:val="0"/>
          <w:lang w:val="uk"/>
        </w:rPr>
        <w:t>Процедура перевірки є одним із факторів, які враховуються при розгляді особи на посаду в HIH. Якщо не буде повідомлено про судимість або встановлену інформацію, HIH продовжить процес найму, як це передбачено нашими відповідними правилами.</w:t>
      </w:r>
    </w:p>
    <w:p w:rsidR="00000000" w:rsidRPr="00000000" w:rsidP="00000000" w14:paraId="0000028D">
      <w:pPr>
        <w:bidi w:val="0"/>
        <w:spacing w:before="240" w:after="240" w:line="276" w:lineRule="auto"/>
        <w:rPr>
          <w:sz w:val="24"/>
          <w:szCs w:val="24"/>
        </w:rPr>
      </w:pPr>
      <w:r w:rsidRPr="00000000">
        <w:rPr>
          <w:sz w:val="24"/>
          <w:szCs w:val="24"/>
          <w:rtl w:val="0"/>
          <w:lang w:val="uk"/>
        </w:rPr>
        <w:t>В усіх питаннях, пов'язаних із розкриттям інформації про перевірку, отриманої від Національного бюро з перевірки, або самостійно наданої особою, рішення про надання пропозиції про працевлаштування/волонтерську роботу/позицію приймаючої сторони чи продовження посади є компетенцією HIH.</w:t>
      </w:r>
    </w:p>
    <w:p w:rsidR="00000000" w:rsidRPr="00000000" w:rsidP="00000000" w14:paraId="0000028E">
      <w:pPr>
        <w:bidi w:val="0"/>
        <w:spacing w:before="240" w:after="240" w:line="276" w:lineRule="auto"/>
        <w:rPr>
          <w:b/>
        </w:rPr>
      </w:pPr>
      <w:r w:rsidRPr="00000000">
        <w:rPr>
          <w:b/>
          <w:rtl w:val="0"/>
          <w:lang w:val="uk"/>
        </w:rPr>
        <w:t>Незначні обвинувачення/притягнення до відповідальності та/або судимість (-ті)</w:t>
      </w:r>
    </w:p>
    <w:p w:rsidR="00000000" w:rsidRPr="00000000" w:rsidP="00000000" w14:paraId="0000028F">
      <w:pPr>
        <w:bidi w:val="0"/>
        <w:spacing w:line="276" w:lineRule="auto"/>
        <w:rPr>
          <w:sz w:val="24"/>
          <w:szCs w:val="24"/>
        </w:rPr>
      </w:pPr>
      <w:r w:rsidRPr="00000000">
        <w:rPr>
          <w:sz w:val="24"/>
          <w:szCs w:val="24"/>
          <w:rtl w:val="0"/>
          <w:lang w:val="uk"/>
        </w:rPr>
        <w:t>У випадках раніше невідомого HIH незначного обвинувачення/притягнення до відповідальності та/або судимості, які на абсолютний розсуд HIH не вважаються такими, що становлять ризик для дітей, вразливих дорослих або ширшої спільноти, це буде обговорено з суб'єктом перевірки одним або кількома членами Підкомітету HIH з безпеки (Комітет).</w:t>
      </w:r>
    </w:p>
    <w:p w:rsidR="00000000" w:rsidRPr="00000000" w:rsidP="00000000" w14:paraId="00000290">
      <w:pPr>
        <w:spacing w:line="276" w:lineRule="auto"/>
        <w:rPr>
          <w:sz w:val="24"/>
          <w:szCs w:val="24"/>
        </w:rPr>
      </w:pPr>
    </w:p>
    <w:p w:rsidR="00000000" w:rsidRPr="00000000" w:rsidP="00000000" w14:paraId="00000291">
      <w:pPr>
        <w:bidi w:val="0"/>
        <w:spacing w:line="276" w:lineRule="auto"/>
        <w:rPr>
          <w:sz w:val="24"/>
          <w:szCs w:val="24"/>
        </w:rPr>
      </w:pPr>
      <w:r w:rsidRPr="00000000">
        <w:rPr>
          <w:sz w:val="24"/>
          <w:szCs w:val="24"/>
          <w:rtl w:val="0"/>
          <w:lang w:val="uk"/>
        </w:rPr>
        <w:t>Якщо після обговорень перевірку було пройдено, то спеціалісту з підбору персоналу/безпосередньому керівнику буде надане письмове підтвердження, що суб'єкт перевірки пройшов перевірку та був визнаний придатним для того щоб зайняти/залишитись на своїй посаді.</w:t>
      </w:r>
    </w:p>
    <w:p w:rsidR="00000000" w:rsidRPr="00000000" w:rsidP="00000000" w14:paraId="00000292">
      <w:pPr>
        <w:bidi w:val="0"/>
        <w:spacing w:line="276" w:lineRule="auto"/>
        <w:rPr>
          <w:sz w:val="24"/>
          <w:szCs w:val="24"/>
        </w:rPr>
      </w:pPr>
      <w:r w:rsidRPr="00000000">
        <w:rPr>
          <w:sz w:val="24"/>
          <w:szCs w:val="24"/>
          <w:rtl w:val="0"/>
          <w:lang w:val="uk"/>
        </w:rPr>
        <w:t>Якщо суб'єкт перевірки не пройшов перевірку, то справа отримає подальший хід та буде розглянута відповідно до Серйозного обвинувачення (-нь)/притягнення (-нь) до відповідальності та/або судимості (-тей)</w:t>
      </w:r>
    </w:p>
    <w:p w:rsidR="00000000" w:rsidRPr="00000000" w:rsidP="00000000" w14:paraId="00000293">
      <w:pPr>
        <w:bidi w:val="0"/>
        <w:spacing w:before="240" w:after="240" w:line="276" w:lineRule="auto"/>
        <w:rPr>
          <w:b/>
        </w:rPr>
      </w:pPr>
      <w:r w:rsidRPr="00000000">
        <w:rPr>
          <w:b/>
          <w:rtl w:val="0"/>
          <w:lang w:val="uk"/>
        </w:rPr>
        <w:t>Серйозні обвинувачення/притягнення до відповідальності та/або судимість (-ті)</w:t>
        <w:tab/>
        <w:tab/>
        <w:tab/>
        <w:tab/>
        <w:tab/>
      </w:r>
    </w:p>
    <w:p w:rsidR="00000000" w:rsidRPr="00000000" w:rsidP="00000000" w14:paraId="00000294">
      <w:pPr>
        <w:bidi w:val="0"/>
        <w:spacing w:before="240" w:after="240" w:line="276" w:lineRule="auto"/>
        <w:rPr>
          <w:sz w:val="24"/>
          <w:szCs w:val="24"/>
        </w:rPr>
      </w:pPr>
      <w:r w:rsidRPr="00000000">
        <w:rPr>
          <w:sz w:val="24"/>
          <w:szCs w:val="24"/>
          <w:rtl w:val="0"/>
          <w:lang w:val="uk"/>
        </w:rPr>
        <w:t>У випадках раніше невідомого серйозного обвинувачення/притягнення до відповідальності та/або судимості, характер яких може вказувати на потенційний ризик для дітей, вразливих дорослих або ширшої спільноти, щонайменше 2 члени Підкомітету з безпеки звернуться з вимогою про зустріч з суб'єктом перевірки, щоб обговорити обставини обвинувачення/притягнення до відповідальності та/або судимості Розглядаючи розкриту інформацію, члени Комітету будуть керуватися факторами, які включають, але не обмежуються:</w:t>
      </w:r>
    </w:p>
    <w:p w:rsidR="00000000" w:rsidRPr="00000000" w:rsidP="00000000" w14:paraId="00000295">
      <w:pPr>
        <w:numPr>
          <w:ilvl w:val="0"/>
          <w:numId w:val="20"/>
        </w:numPr>
        <w:bidi w:val="0"/>
        <w:spacing w:before="240" w:after="0" w:afterAutospacing="0" w:line="276" w:lineRule="auto"/>
        <w:ind w:left="720" w:hanging="360"/>
        <w:rPr>
          <w:sz w:val="24"/>
          <w:szCs w:val="24"/>
        </w:rPr>
      </w:pPr>
      <w:r w:rsidRPr="00000000">
        <w:rPr>
          <w:sz w:val="24"/>
          <w:szCs w:val="24"/>
          <w:rtl w:val="0"/>
          <w:lang w:val="uk"/>
        </w:rPr>
        <w:t xml:space="preserve">Характером судимості (-ей) і винесеного (-их) вироку (-ів); </w:t>
        <w:tab/>
        <w:tab/>
        <w:tab/>
        <w:tab/>
        <w:tab/>
        <w:tab/>
      </w:r>
    </w:p>
    <w:p w:rsidR="00000000" w:rsidRPr="00000000" w:rsidP="00000000" w14:paraId="00000296">
      <w:pPr>
        <w:numPr>
          <w:ilvl w:val="0"/>
          <w:numId w:val="20"/>
        </w:numPr>
        <w:bidi w:val="0"/>
        <w:spacing w:before="0" w:beforeAutospacing="0" w:after="0" w:afterAutospacing="0" w:line="276" w:lineRule="auto"/>
        <w:ind w:left="720" w:hanging="360"/>
        <w:rPr>
          <w:sz w:val="24"/>
          <w:szCs w:val="24"/>
        </w:rPr>
      </w:pPr>
      <w:r w:rsidRPr="00000000">
        <w:rPr>
          <w:sz w:val="24"/>
          <w:szCs w:val="24"/>
          <w:rtl w:val="0"/>
          <w:lang w:val="uk"/>
        </w:rPr>
        <w:t>Надання особою інформації про правопорушення;</w:t>
        <w:br/>
        <w:t xml:space="preserve"> </w:t>
        <w:tab/>
        <w:tab/>
        <w:tab/>
        <w:tab/>
        <w:tab/>
        <w:tab/>
      </w:r>
    </w:p>
    <w:p w:rsidR="00000000" w:rsidRPr="00000000" w:rsidP="00000000" w14:paraId="00000297">
      <w:pPr>
        <w:numPr>
          <w:ilvl w:val="0"/>
          <w:numId w:val="20"/>
        </w:numPr>
        <w:bidi w:val="0"/>
        <w:spacing w:before="0" w:beforeAutospacing="0" w:after="0" w:afterAutospacing="0" w:line="276" w:lineRule="auto"/>
        <w:ind w:left="720" w:hanging="360"/>
        <w:rPr>
          <w:sz w:val="24"/>
          <w:szCs w:val="24"/>
        </w:rPr>
      </w:pPr>
      <w:r w:rsidRPr="00000000">
        <w:rPr>
          <w:sz w:val="24"/>
          <w:szCs w:val="24"/>
          <w:rtl w:val="0"/>
          <w:lang w:val="uk"/>
        </w:rPr>
        <w:t>Здібності, навички, досвід і кваліфікація особи;</w:t>
        <w:br/>
        <w:t xml:space="preserve"> </w:t>
        <w:tab/>
        <w:tab/>
        <w:tab/>
        <w:tab/>
        <w:tab/>
        <w:tab/>
      </w:r>
    </w:p>
    <w:p w:rsidR="00000000" w:rsidRPr="00000000" w:rsidP="00000000" w14:paraId="00000298">
      <w:pPr>
        <w:numPr>
          <w:ilvl w:val="0"/>
          <w:numId w:val="20"/>
        </w:numPr>
        <w:bidi w:val="0"/>
        <w:spacing w:before="0" w:beforeAutospacing="0" w:after="0" w:afterAutospacing="0" w:line="276" w:lineRule="auto"/>
        <w:ind w:left="720" w:hanging="360"/>
        <w:rPr>
          <w:sz w:val="24"/>
          <w:szCs w:val="24"/>
        </w:rPr>
      </w:pPr>
      <w:r w:rsidRPr="00000000">
        <w:rPr>
          <w:sz w:val="24"/>
          <w:szCs w:val="24"/>
          <w:rtl w:val="0"/>
          <w:lang w:val="uk"/>
        </w:rPr>
        <w:t xml:space="preserve">Період часу з моменту скоєння правопорушення; </w:t>
        <w:tab/>
        <w:tab/>
        <w:tab/>
        <w:tab/>
        <w:tab/>
        <w:tab/>
      </w:r>
    </w:p>
    <w:p w:rsidR="00000000" w:rsidRPr="00000000" w:rsidP="00000000" w14:paraId="00000299">
      <w:pPr>
        <w:numPr>
          <w:ilvl w:val="0"/>
          <w:numId w:val="20"/>
        </w:numPr>
        <w:bidi w:val="0"/>
        <w:spacing w:before="0" w:beforeAutospacing="0" w:after="0" w:afterAutospacing="0" w:line="276" w:lineRule="auto"/>
        <w:ind w:left="720" w:hanging="360"/>
        <w:rPr>
          <w:sz w:val="24"/>
          <w:szCs w:val="24"/>
        </w:rPr>
      </w:pPr>
      <w:r w:rsidRPr="00000000">
        <w:rPr>
          <w:sz w:val="24"/>
          <w:szCs w:val="24"/>
          <w:rtl w:val="0"/>
          <w:lang w:val="uk"/>
        </w:rPr>
        <w:t>Вік особи на момент скоєння правопорушення (-нь);</w:t>
        <w:br/>
      </w:r>
    </w:p>
    <w:p w:rsidR="00000000" w:rsidRPr="00000000" w:rsidP="00000000" w14:paraId="0000029A">
      <w:pPr>
        <w:numPr>
          <w:ilvl w:val="0"/>
          <w:numId w:val="20"/>
        </w:numPr>
        <w:bidi w:val="0"/>
        <w:spacing w:before="0" w:beforeAutospacing="0" w:after="0" w:afterAutospacing="0" w:line="276" w:lineRule="auto"/>
        <w:ind w:left="720" w:hanging="360"/>
        <w:rPr>
          <w:sz w:val="24"/>
          <w:szCs w:val="24"/>
        </w:rPr>
      </w:pPr>
      <w:r w:rsidRPr="00000000">
        <w:rPr>
          <w:sz w:val="24"/>
          <w:szCs w:val="24"/>
          <w:rtl w:val="0"/>
          <w:lang w:val="uk"/>
        </w:rPr>
        <w:t>Потенційний ризик для користувачів послуг, волонтерів, співробітників і репутації організації;</w:t>
        <w:br/>
        <w:t xml:space="preserve"> </w:t>
        <w:tab/>
        <w:tab/>
        <w:tab/>
        <w:tab/>
        <w:tab/>
        <w:tab/>
      </w:r>
    </w:p>
    <w:p w:rsidR="00000000" w:rsidRPr="00000000" w:rsidP="00000000" w14:paraId="0000029B">
      <w:pPr>
        <w:numPr>
          <w:ilvl w:val="0"/>
          <w:numId w:val="20"/>
        </w:numPr>
        <w:bidi w:val="0"/>
        <w:spacing w:before="0" w:beforeAutospacing="0" w:after="0" w:afterAutospacing="0" w:line="276" w:lineRule="auto"/>
        <w:ind w:left="720" w:hanging="360"/>
        <w:rPr>
          <w:sz w:val="24"/>
          <w:szCs w:val="24"/>
        </w:rPr>
      </w:pPr>
      <w:r w:rsidRPr="00000000">
        <w:rPr>
          <w:sz w:val="24"/>
          <w:szCs w:val="24"/>
          <w:rtl w:val="0"/>
          <w:lang w:val="uk"/>
        </w:rPr>
        <w:t>Поведінка особи до і після правопорушення; та</w:t>
        <w:br/>
        <w:t xml:space="preserve"> </w:t>
        <w:tab/>
        <w:tab/>
        <w:tab/>
        <w:tab/>
        <w:tab/>
        <w:tab/>
      </w:r>
    </w:p>
    <w:p w:rsidR="00000000" w:rsidRPr="00000000" w:rsidP="00000000" w14:paraId="0000029C">
      <w:pPr>
        <w:numPr>
          <w:ilvl w:val="0"/>
          <w:numId w:val="20"/>
        </w:numPr>
        <w:bidi w:val="0"/>
        <w:spacing w:before="0" w:beforeAutospacing="0" w:after="240" w:line="276" w:lineRule="auto"/>
        <w:ind w:left="720" w:hanging="360"/>
        <w:rPr>
          <w:sz w:val="24"/>
          <w:szCs w:val="24"/>
        </w:rPr>
      </w:pPr>
      <w:r w:rsidRPr="00000000">
        <w:rPr>
          <w:sz w:val="24"/>
          <w:szCs w:val="24"/>
          <w:rtl w:val="0"/>
          <w:lang w:val="uk"/>
        </w:rPr>
        <w:t>Верховенство принципу захисту дітей та вразливих людей в рамках наших послуг.</w:t>
      </w:r>
    </w:p>
    <w:p w:rsidR="00000000" w:rsidRPr="00000000" w:rsidP="00000000" w14:paraId="0000029D">
      <w:pPr>
        <w:bidi w:val="0"/>
        <w:spacing w:before="240" w:after="240" w:line="276" w:lineRule="auto"/>
        <w:rPr>
          <w:sz w:val="24"/>
          <w:szCs w:val="24"/>
        </w:rPr>
      </w:pPr>
      <w:r w:rsidRPr="00000000">
        <w:rPr>
          <w:sz w:val="24"/>
          <w:szCs w:val="24"/>
          <w:rtl w:val="0"/>
          <w:lang w:val="uk"/>
        </w:rPr>
        <w:t>Важливо зазначити, що, незважаючи на те, що повинні бути розглянуті вищенаведені фактори, їх перелік не є вичерпним, і оцінка повинна проводитись з урахуванням усіх відповідних факторів і обставин, які стосуються конкретного суб'єкта перевірки та його нинішньої/майбутньої посади.</w:t>
        <w:br/>
        <w:t xml:space="preserve"> </w:t>
        <w:tab/>
        <w:tab/>
        <w:tab/>
        <w:tab/>
        <w:tab/>
        <w:tab/>
        <w:tab/>
        <w:br/>
        <w:t>Після розгляду Комітетом буде вирішено чи пройшов суб'єкт перевірки процес перевірки та чи може він далі займати свою (поточну/майбутню) посаду. Якщо Комітет вважає, що дозвіл не отримано, справа має одержати подальший хід, а розкрита інформація потребує подальшого перегляду відповідно до розділу «Подальший перегляд серйозного обвинувачення (-нь)/притягнення (-нь) до відповідальності та/або судимості (-тей)», як зазначено нижче.</w:t>
        <w:br/>
        <w:t xml:space="preserve"> </w:t>
        <w:tab/>
        <w:tab/>
        <w:tab/>
        <w:tab/>
        <w:tab/>
        <w:tab/>
        <w:tab/>
        <w:br/>
        <w:t>Якщо на цьому етапі суб'єкт перевірки пройшов перевірку, Комітет надасть спеціалісту з підбору персоналу/безпосередньому керівнику письмове підтвердження, що суб'єкт перевірки пройшов перевірку та був визнаний придатним для того щоб зайняти/залишитись на своїй посаді.</w:t>
        <w:br/>
        <w:t xml:space="preserve"> </w:t>
        <w:tab/>
        <w:tab/>
        <w:tab/>
        <w:tab/>
        <w:tab/>
        <w:tab/>
        <w:tab/>
        <w:br/>
      </w:r>
      <w:r w:rsidRPr="00000000">
        <w:rPr>
          <w:b/>
          <w:sz w:val="24"/>
          <w:szCs w:val="24"/>
          <w:rtl w:val="0"/>
          <w:lang w:val="uk"/>
        </w:rPr>
        <w:t>Подальший перегляд серйозного обвинувачення (-нь)/притягнення (-нь) до відповідальності та/або судимості (-тей)</w:t>
        <w:br/>
      </w:r>
      <w:r w:rsidRPr="00000000">
        <w:rPr>
          <w:sz w:val="24"/>
          <w:szCs w:val="24"/>
          <w:rtl w:val="0"/>
          <w:lang w:val="uk"/>
        </w:rPr>
        <w:t xml:space="preserve"> Якщо необхідний подальший перегляд, то будуть розглянуті критерії оцінки, викладені в попередньому розділі, а також будь-які інші відповідні фактори чи обставини щонайменше 3 членами Підкомітету з безпеки (плюс майбутній/нинішній безпосередній керівник) і може вимагатись подальша зустріч з суб'єктом перевірки Буде оцінено чи є достатні підстави для того, щоб суб'єкт перевірки міг залишитись/зайняти свою посаду.</w:t>
      </w:r>
    </w:p>
    <w:p w:rsidR="00000000" w:rsidRPr="00000000" w:rsidP="00000000" w14:paraId="0000029E">
      <w:pPr>
        <w:bidi w:val="0"/>
        <w:spacing w:line="276" w:lineRule="auto"/>
        <w:rPr>
          <w:sz w:val="24"/>
          <w:szCs w:val="24"/>
        </w:rPr>
      </w:pPr>
      <w:r w:rsidRPr="00000000">
        <w:rPr>
          <w:sz w:val="24"/>
          <w:szCs w:val="24"/>
          <w:rtl w:val="0"/>
          <w:lang w:val="uk"/>
        </w:rPr>
        <w:t>Якщо достатні підстави відсутні, то буде прийняте рішення, що суб'єкт перевірки не може залишитись/зайняти свою посаду. Після перегляду суб'єкта перевірки повідомлять про рішення в письмовій формі.</w:t>
      </w:r>
    </w:p>
    <w:p w:rsidR="00000000" w:rsidRPr="00000000" w:rsidP="00000000" w14:paraId="0000029F">
      <w:pPr>
        <w:spacing w:line="276" w:lineRule="auto"/>
        <w:rPr>
          <w:sz w:val="24"/>
          <w:szCs w:val="24"/>
        </w:rPr>
      </w:pPr>
      <w:r w:rsidRPr="00000000">
        <w:rPr>
          <w:sz w:val="24"/>
          <w:szCs w:val="24"/>
          <w:rtl w:val="0"/>
        </w:rPr>
        <w:tab/>
        <w:tab/>
        <w:tab/>
        <w:tab/>
        <w:tab/>
      </w:r>
    </w:p>
    <w:p w:rsidR="00000000" w:rsidRPr="00000000" w:rsidP="00000000" w14:paraId="000002A0">
      <w:pPr>
        <w:bidi w:val="0"/>
        <w:spacing w:before="240" w:after="240" w:line="276" w:lineRule="auto"/>
        <w:rPr>
          <w:b/>
        </w:rPr>
      </w:pPr>
      <w:r w:rsidRPr="00000000">
        <w:rPr>
          <w:b/>
          <w:rtl w:val="0"/>
          <w:lang w:val="uk"/>
        </w:rPr>
        <w:t>Механізм оскарження</w:t>
      </w:r>
    </w:p>
    <w:p w:rsidR="00000000" w:rsidRPr="00000000" w:rsidP="00000000" w14:paraId="000002A1">
      <w:pPr>
        <w:bidi w:val="0"/>
        <w:spacing w:line="276" w:lineRule="auto"/>
        <w:rPr>
          <w:sz w:val="24"/>
          <w:szCs w:val="24"/>
        </w:rPr>
      </w:pPr>
      <w:r w:rsidRPr="00000000">
        <w:rPr>
          <w:sz w:val="24"/>
          <w:szCs w:val="24"/>
          <w:rtl w:val="0"/>
          <w:lang w:val="uk"/>
        </w:rPr>
        <w:t>У випадку, якщо суб'єкт перевірки не задоволений рішенням Підкомітету з безпеки, він може оскаржити це рішення протягом 10 днів в HIH, щоб його справу розглянула Рада директорів.</w:t>
      </w:r>
    </w:p>
    <w:p w:rsidR="00000000" w:rsidRPr="00000000" w:rsidP="00000000" w14:paraId="000002A2">
      <w:pPr>
        <w:spacing w:line="276" w:lineRule="auto"/>
        <w:rPr>
          <w:sz w:val="24"/>
          <w:szCs w:val="24"/>
        </w:rPr>
      </w:pPr>
      <w:r w:rsidRPr="00000000">
        <w:rPr>
          <w:sz w:val="24"/>
          <w:szCs w:val="24"/>
          <w:rtl w:val="0"/>
        </w:rPr>
        <w:tab/>
        <w:tab/>
        <w:tab/>
        <w:tab/>
        <w:tab/>
      </w:r>
    </w:p>
    <w:p w:rsidR="00000000" w:rsidRPr="00000000" w:rsidP="00000000" w14:paraId="000002A3">
      <w:pPr>
        <w:bidi w:val="0"/>
        <w:spacing w:before="240" w:after="240" w:line="276" w:lineRule="auto"/>
        <w:rPr>
          <w:b/>
        </w:rPr>
      </w:pPr>
      <w:r w:rsidRPr="00000000">
        <w:rPr>
          <w:b/>
          <w:rtl w:val="0"/>
          <w:lang w:val="uk"/>
        </w:rPr>
        <w:t>Конфіденційність і захист даних</w:t>
      </w:r>
    </w:p>
    <w:p w:rsidR="00000000" w:rsidRPr="00000000" w:rsidP="00000000" w14:paraId="000002A4">
      <w:pPr>
        <w:bidi w:val="0"/>
        <w:spacing w:line="276" w:lineRule="auto"/>
        <w:rPr>
          <w:sz w:val="24"/>
          <w:szCs w:val="24"/>
        </w:rPr>
      </w:pPr>
      <w:r w:rsidRPr="00000000">
        <w:rPr>
          <w:sz w:val="24"/>
          <w:szCs w:val="24"/>
          <w:rtl w:val="0"/>
          <w:lang w:val="uk"/>
        </w:rPr>
        <w:t>Вся інформація в процесі перевірки зберігатиметься відповідно до політики Загальних правил захисту даних HIH. HIH також повністю дотримується добросовісної практики щодо безпечного зберігання, обробки та використання розкритої інформації Бюро перевірки та персональної інформації щодо перевірки відповідно до Політики захисту даних та юридичних зобов'язань згідно із законодавством про захист даних.</w:t>
      </w:r>
    </w:p>
    <w:p w:rsidR="00000000" w:rsidRPr="00000000" w:rsidP="00000000" w14:paraId="000002A5">
      <w:pPr>
        <w:spacing w:line="276" w:lineRule="auto"/>
        <w:rPr>
          <w:sz w:val="24"/>
          <w:szCs w:val="24"/>
        </w:rPr>
      </w:pPr>
    </w:p>
    <w:p w:rsidR="00000000" w:rsidRPr="00000000" w:rsidP="00000000" w14:paraId="000002A6">
      <w:pPr>
        <w:bidi w:val="0"/>
        <w:spacing w:line="276" w:lineRule="auto"/>
        <w:rPr>
          <w:sz w:val="24"/>
          <w:szCs w:val="24"/>
        </w:rPr>
      </w:pPr>
      <w:r w:rsidRPr="00000000">
        <w:rPr>
          <w:sz w:val="24"/>
          <w:szCs w:val="24"/>
          <w:rtl w:val="0"/>
          <w:lang w:val="uk"/>
        </w:rPr>
        <w:t xml:space="preserve">HIH не буде покладатись на інформацію з перевірок, проведених попереднім роботодавцем або організацією, а також не передаватиме інформацію про колишніх співробітників або волонтерів їх новим або потенційним роботодавцям. </w:t>
      </w:r>
    </w:p>
    <w:p w:rsidR="00000000" w:rsidRPr="00000000" w:rsidP="00000000" w14:paraId="000002A7">
      <w:pPr>
        <w:spacing w:line="276" w:lineRule="auto"/>
        <w:rPr>
          <w:sz w:val="24"/>
          <w:szCs w:val="24"/>
        </w:rPr>
      </w:pPr>
      <w:r w:rsidRPr="00000000">
        <w:rPr>
          <w:sz w:val="24"/>
          <w:szCs w:val="24"/>
          <w:rtl w:val="0"/>
        </w:rPr>
        <w:tab/>
        <w:tab/>
        <w:tab/>
        <w:tab/>
        <w:tab/>
        <w:tab/>
        <w:tab/>
      </w:r>
    </w:p>
    <w:p w:rsidR="00000000" w:rsidRPr="00000000" w:rsidP="00000000" w14:paraId="000002A8">
      <w:pPr>
        <w:spacing w:line="276" w:lineRule="auto"/>
        <w:rPr>
          <w:sz w:val="24"/>
          <w:szCs w:val="24"/>
        </w:rPr>
      </w:pPr>
      <w:r w:rsidRPr="00000000">
        <w:rPr>
          <w:sz w:val="24"/>
          <w:szCs w:val="24"/>
          <w:rtl w:val="0"/>
        </w:rPr>
        <w:tab/>
        <w:tab/>
      </w:r>
    </w:p>
    <w:p w:rsidR="00000000" w:rsidRPr="00000000" w:rsidP="00000000" w14:paraId="000002A9">
      <w:pPr>
        <w:bidi w:val="0"/>
        <w:spacing w:before="240" w:after="240" w:line="276" w:lineRule="auto"/>
        <w:rPr>
          <w:b/>
        </w:rPr>
      </w:pPr>
      <w:r w:rsidRPr="00000000">
        <w:rPr>
          <w:b/>
          <w:rtl w:val="0"/>
          <w:lang w:val="uk"/>
        </w:rPr>
        <w:t>ДОДАТОК до ПОЛІТИКИ HIH ЩОДО ПЕРЕВІРКИ В ПОЛІЦІЇ 1: Визначення</w:t>
      </w:r>
    </w:p>
    <w:p w:rsidR="00000000" w:rsidRPr="00000000" w:rsidP="00000000" w14:paraId="000002AA">
      <w:pPr>
        <w:bidi w:val="0"/>
        <w:spacing w:line="276" w:lineRule="auto"/>
        <w:rPr>
          <w:sz w:val="24"/>
          <w:szCs w:val="24"/>
        </w:rPr>
      </w:pPr>
      <w:r w:rsidRPr="00000000">
        <w:rPr>
          <w:sz w:val="24"/>
          <w:szCs w:val="24"/>
          <w:rtl w:val="0"/>
          <w:lang w:val="uk"/>
        </w:rPr>
        <w:t xml:space="preserve">Закон про догляд за дітьми 1991 р. визначає </w:t>
      </w:r>
      <w:r w:rsidRPr="00000000">
        <w:rPr>
          <w:b/>
          <w:sz w:val="24"/>
          <w:szCs w:val="24"/>
          <w:rtl w:val="0"/>
          <w:lang w:val="uk"/>
        </w:rPr>
        <w:t xml:space="preserve">дитину </w:t>
      </w:r>
      <w:r w:rsidRPr="00000000">
        <w:rPr>
          <w:sz w:val="24"/>
          <w:szCs w:val="24"/>
          <w:rtl w:val="0"/>
          <w:lang w:val="uk"/>
        </w:rPr>
        <w:t>як будь-яку особу віком до 18 років, за винятком особи, яка перебуває у шлюбі або була одружена.</w:t>
      </w:r>
    </w:p>
    <w:p w:rsidR="00000000" w:rsidRPr="00000000" w:rsidP="00000000" w14:paraId="000002AB">
      <w:pPr>
        <w:spacing w:line="276" w:lineRule="auto"/>
        <w:rPr>
          <w:sz w:val="24"/>
          <w:szCs w:val="24"/>
        </w:rPr>
      </w:pPr>
    </w:p>
    <w:p w:rsidR="00000000" w:rsidRPr="00000000" w:rsidP="00000000" w14:paraId="000002AC">
      <w:pPr>
        <w:bidi w:val="0"/>
        <w:spacing w:line="276" w:lineRule="auto"/>
        <w:rPr>
          <w:sz w:val="24"/>
          <w:szCs w:val="24"/>
        </w:rPr>
      </w:pPr>
      <w:r w:rsidRPr="00000000">
        <w:rPr>
          <w:b/>
          <w:sz w:val="24"/>
          <w:szCs w:val="24"/>
          <w:rtl w:val="0"/>
          <w:lang w:val="uk"/>
        </w:rPr>
        <w:t>«Вразлива особа</w:t>
      </w:r>
      <w:r w:rsidRPr="00000000">
        <w:rPr>
          <w:sz w:val="24"/>
          <w:szCs w:val="24"/>
          <w:rtl w:val="0"/>
          <w:lang w:val="uk"/>
        </w:rPr>
        <w:t>» означає особу (включаючи дитину віком 17 років), яка:</w:t>
      </w:r>
    </w:p>
    <w:p w:rsidR="00000000" w:rsidRPr="00000000" w:rsidP="00000000" w14:paraId="000002AD">
      <w:pPr>
        <w:bidi w:val="0"/>
        <w:spacing w:line="276" w:lineRule="auto"/>
        <w:rPr>
          <w:sz w:val="24"/>
          <w:szCs w:val="24"/>
        </w:rPr>
      </w:pPr>
      <w:r w:rsidRPr="00000000">
        <w:rPr>
          <w:sz w:val="24"/>
          <w:szCs w:val="24"/>
          <w:rtl w:val="0"/>
          <w:lang w:val="uk"/>
        </w:rPr>
        <w:t>(i) страждає від психічного розладу внаслідок психічного захворювання чи деменції, або</w:t>
      </w:r>
    </w:p>
    <w:p w:rsidR="00000000" w:rsidRPr="00000000" w:rsidP="00000000" w14:paraId="000002AE">
      <w:pPr>
        <w:bidi w:val="0"/>
        <w:spacing w:line="276" w:lineRule="auto"/>
        <w:rPr>
          <w:sz w:val="24"/>
          <w:szCs w:val="24"/>
        </w:rPr>
      </w:pPr>
      <w:r w:rsidRPr="00000000">
        <w:rPr>
          <w:sz w:val="24"/>
          <w:szCs w:val="24"/>
          <w:rtl w:val="0"/>
          <w:lang w:val="uk"/>
        </w:rPr>
        <w:t xml:space="preserve">(ii) має розумову відсталість, яка має такий характер або ступінь, що серйозно обмежує здатність особи захистити себе від серйозної експлуатації або насильства, фізичного чи сексуального, з боку іншої особи, </w:t>
      </w:r>
    </w:p>
    <w:p w:rsidR="00000000" w:rsidRPr="00000000" w:rsidP="00000000" w14:paraId="000002AF">
      <w:pPr>
        <w:bidi w:val="0"/>
        <w:spacing w:line="276" w:lineRule="auto"/>
        <w:rPr>
          <w:sz w:val="24"/>
          <w:szCs w:val="24"/>
        </w:rPr>
      </w:pPr>
      <w:r w:rsidRPr="00000000">
        <w:rPr>
          <w:sz w:val="24"/>
          <w:szCs w:val="24"/>
          <w:rtl w:val="0"/>
          <w:lang w:val="uk"/>
        </w:rPr>
        <w:t>або</w:t>
      </w:r>
    </w:p>
    <w:p w:rsidR="00000000" w:rsidRPr="00000000" w:rsidP="00000000" w14:paraId="000002B0">
      <w:pPr>
        <w:bidi w:val="0"/>
        <w:spacing w:line="276" w:lineRule="auto"/>
        <w:rPr>
          <w:sz w:val="24"/>
          <w:szCs w:val="24"/>
        </w:rPr>
      </w:pPr>
      <w:r w:rsidRPr="00000000">
        <w:rPr>
          <w:sz w:val="24"/>
          <w:szCs w:val="24"/>
          <w:rtl w:val="0"/>
          <w:lang w:val="uk"/>
        </w:rPr>
        <w:t>(b) яка страждає від тривалої фізичної вади або травми, яка має такий характер або ступінь, що серйозно обмежує здатність особи захистити себе від серйозної експлуатації або насильства, фізичного чи сексуального, з боку іншої особи або повідомити про таку експлуатацію чи насильство в поліцію Ірландії або те й інше.</w:t>
      </w:r>
    </w:p>
    <w:p w:rsidR="00000000" w:rsidRPr="00000000" w:rsidP="00000000" w14:paraId="000002B1">
      <w:pPr>
        <w:spacing w:line="276" w:lineRule="auto"/>
        <w:rPr>
          <w:sz w:val="24"/>
          <w:szCs w:val="24"/>
        </w:rPr>
      </w:pPr>
    </w:p>
    <w:p w:rsidR="00000000" w:rsidRPr="00000000" w:rsidP="00000000" w14:paraId="000002B2">
      <w:pPr>
        <w:bidi w:val="0"/>
        <w:spacing w:line="276" w:lineRule="auto"/>
        <w:rPr>
          <w:sz w:val="24"/>
          <w:szCs w:val="24"/>
        </w:rPr>
      </w:pPr>
      <w:r w:rsidRPr="00000000">
        <w:rPr>
          <w:sz w:val="24"/>
          <w:szCs w:val="24"/>
          <w:rtl w:val="0"/>
          <w:lang w:val="uk"/>
        </w:rPr>
        <w:t xml:space="preserve">(4) </w:t>
      </w:r>
      <w:r w:rsidRPr="00000000">
        <w:rPr>
          <w:b/>
          <w:sz w:val="24"/>
          <w:szCs w:val="24"/>
          <w:rtl w:val="0"/>
          <w:lang w:val="uk"/>
        </w:rPr>
        <w:t xml:space="preserve">Судимість </w:t>
      </w:r>
      <w:r w:rsidRPr="00000000">
        <w:rPr>
          <w:sz w:val="24"/>
          <w:szCs w:val="24"/>
          <w:rtl w:val="0"/>
          <w:lang w:val="uk"/>
        </w:rPr>
        <w:t xml:space="preserve">щодо особи означає: </w:t>
        <w:br/>
        <w:t>a) Відомості про засудження особи, як всередині держави так і за її межами, за будь-які кримінальні правопорушення разом із будь-якими супутніми або подальшими приписами, виданими згідно з відповідними присудами</w:t>
        <w:br/>
        <w:t xml:space="preserve"> b) Відомості про обвинувачення, які знаходяться в процесі розгляду, як всередині держави так і за її межами, за будь-який кримінальний злочин</w:t>
        <w:br/>
        <w:t xml:space="preserve"> c) Або те й інше</w:t>
        <w:br/>
        <w:tab/>
        <w:tab/>
        <w:tab/>
        <w:br/>
        <w:t xml:space="preserve">(5) </w:t>
      </w:r>
      <w:r w:rsidRPr="00000000">
        <w:rPr>
          <w:b/>
          <w:sz w:val="24"/>
          <w:szCs w:val="24"/>
          <w:rtl w:val="0"/>
          <w:lang w:val="uk"/>
        </w:rPr>
        <w:t>Встановлена інформація</w:t>
      </w:r>
      <w:r w:rsidRPr="00000000">
        <w:rPr>
          <w:sz w:val="24"/>
          <w:szCs w:val="24"/>
          <w:rtl w:val="0"/>
          <w:lang w:val="uk"/>
        </w:rPr>
        <w:t xml:space="preserve"> стосується встановлення факту або заяви про заподіяння шкоди іншій особі, отриманої Національним бюро з перевірки від поліції Ірландії</w:t>
        <w:br/>
        <w:t xml:space="preserve"> </w:t>
        <w:tab/>
        <w:tab/>
      </w:r>
    </w:p>
    <w:p w:rsidR="00000000" w:rsidRPr="00000000" w:rsidP="00000000" w14:paraId="000002B3">
      <w:pPr>
        <w:bidi w:val="0"/>
        <w:spacing w:line="276" w:lineRule="auto"/>
        <w:rPr>
          <w:sz w:val="24"/>
          <w:szCs w:val="24"/>
        </w:rPr>
      </w:pPr>
      <w:r w:rsidRPr="00000000">
        <w:rPr>
          <w:sz w:val="24"/>
          <w:szCs w:val="24"/>
          <w:rtl w:val="0"/>
          <w:lang w:val="uk"/>
        </w:rPr>
        <w:t xml:space="preserve">(6) </w:t>
      </w:r>
      <w:r w:rsidRPr="00000000">
        <w:rPr>
          <w:b/>
          <w:sz w:val="24"/>
          <w:szCs w:val="24"/>
          <w:rtl w:val="0"/>
          <w:lang w:val="uk"/>
        </w:rPr>
        <w:t>Закон про погашену судимість</w:t>
      </w:r>
      <w:r w:rsidRPr="00000000">
        <w:rPr>
          <w:sz w:val="24"/>
          <w:szCs w:val="24"/>
          <w:rtl w:val="0"/>
          <w:lang w:val="uk"/>
        </w:rPr>
        <w:t xml:space="preserve"> дозволяє певним судимостям стати «погашеними» після закінчення певного періоду часу (7 років є загальною нормою).</w:t>
        <w:br/>
      </w:r>
    </w:p>
    <w:p w:rsidR="00000000" w:rsidRPr="00000000" w:rsidP="00000000" w14:paraId="000002B4">
      <w:pPr>
        <w:bidi w:val="0"/>
        <w:spacing w:line="276" w:lineRule="auto"/>
        <w:rPr>
          <w:sz w:val="24"/>
          <w:szCs w:val="24"/>
        </w:rPr>
      </w:pPr>
      <w:r w:rsidRPr="00000000">
        <w:rPr>
          <w:sz w:val="24"/>
          <w:szCs w:val="24"/>
          <w:rtl w:val="0"/>
          <w:lang w:val="uk"/>
        </w:rPr>
        <w:t>Про наступні судимості завжди буде повідомлятись:</w:t>
        <w:br/>
        <w:t xml:space="preserve"> a) Злочини проти особи (окрім дрібних порушень громадського порядку) </w:t>
      </w:r>
    </w:p>
    <w:p w:rsidR="00000000" w:rsidRPr="00000000" w:rsidP="00000000" w14:paraId="000002B5">
      <w:pPr>
        <w:bidi w:val="0"/>
        <w:spacing w:line="276" w:lineRule="auto"/>
        <w:rPr>
          <w:sz w:val="24"/>
          <w:szCs w:val="24"/>
        </w:rPr>
      </w:pPr>
      <w:r w:rsidRPr="00000000">
        <w:rPr>
          <w:sz w:val="24"/>
          <w:szCs w:val="24"/>
          <w:rtl w:val="0"/>
          <w:lang w:val="uk"/>
        </w:rPr>
        <w:t xml:space="preserve">b) Статеві злочини </w:t>
      </w:r>
    </w:p>
    <w:p w:rsidR="00000000" w:rsidRPr="00000000" w:rsidP="00000000" w14:paraId="000002B6">
      <w:pPr>
        <w:bidi w:val="0"/>
        <w:spacing w:line="276" w:lineRule="auto"/>
        <w:rPr>
          <w:sz w:val="24"/>
          <w:szCs w:val="24"/>
        </w:rPr>
      </w:pPr>
      <w:r w:rsidRPr="00000000">
        <w:rPr>
          <w:sz w:val="24"/>
          <w:szCs w:val="24"/>
          <w:rtl w:val="0"/>
          <w:lang w:val="uk"/>
        </w:rPr>
        <w:t>с) Судимості за обвинувальним актом, які передаються до окружного суду чи суду вищої інстанції</w:t>
      </w:r>
    </w:p>
    <w:p w:rsidR="00000000" w:rsidRPr="00000000" w:rsidP="00000000" w14:paraId="000002B7">
      <w:pPr>
        <w:spacing w:line="276" w:lineRule="auto"/>
        <w:rPr>
          <w:sz w:val="24"/>
          <w:szCs w:val="24"/>
        </w:rPr>
      </w:pPr>
    </w:p>
    <w:p w:rsidR="00000000" w:rsidRPr="00000000" w:rsidP="00000000" w14:paraId="000002B8">
      <w:pPr>
        <w:bidi w:val="0"/>
        <w:spacing w:line="276" w:lineRule="auto"/>
        <w:rPr>
          <w:sz w:val="24"/>
          <w:szCs w:val="24"/>
        </w:rPr>
      </w:pPr>
      <w:r w:rsidRPr="00000000">
        <w:rPr>
          <w:sz w:val="24"/>
          <w:szCs w:val="24"/>
          <w:rtl w:val="0"/>
          <w:lang w:val="uk"/>
        </w:rPr>
        <w:t xml:space="preserve">(7) Цим керує </w:t>
      </w:r>
      <w:r w:rsidRPr="00000000">
        <w:rPr>
          <w:b/>
          <w:sz w:val="24"/>
          <w:szCs w:val="24"/>
          <w:rtl w:val="0"/>
          <w:lang w:val="uk"/>
        </w:rPr>
        <w:t>Волонтерський центр округу Південний Дублін</w:t>
      </w:r>
      <w:r w:rsidRPr="00000000">
        <w:rPr>
          <w:sz w:val="24"/>
          <w:szCs w:val="24"/>
          <w:rtl w:val="0"/>
          <w:lang w:val="uk"/>
        </w:rPr>
        <w:t>. Він надає послуги перевірки, щоб забезпечити доступ HIH до NVB.</w:t>
      </w:r>
    </w:p>
    <w:p w:rsidR="00000000" w:rsidRPr="00000000" w:rsidP="00000000" w14:paraId="000002B9">
      <w:pPr>
        <w:spacing w:line="276" w:lineRule="auto"/>
        <w:rPr>
          <w:sz w:val="24"/>
          <w:szCs w:val="24"/>
        </w:rPr>
      </w:pPr>
    </w:p>
    <w:p w:rsidR="00000000" w:rsidRPr="00000000" w:rsidP="00000000" w14:paraId="000002BA">
      <w:pPr>
        <w:bidi w:val="0"/>
        <w:spacing w:before="240" w:after="240" w:line="276" w:lineRule="auto"/>
        <w:rPr>
          <w:b/>
        </w:rPr>
      </w:pPr>
      <w:r w:rsidRPr="00000000">
        <w:rPr>
          <w:b/>
          <w:rtl w:val="0"/>
          <w:lang w:val="uk"/>
        </w:rPr>
        <w:t>ДОДАТОК до HIH ЩОДО ПЕРЕВІРКИ В ПОЛІЦІЇ 2: Свідоцтво про реєстрацію для перевірки в поліції</w:t>
      </w:r>
    </w:p>
    <w:p w:rsidR="00000000" w:rsidRPr="00000000" w:rsidP="00000000" w14:paraId="000002BB">
      <w:pPr>
        <w:bidi w:val="0"/>
        <w:spacing w:line="276" w:lineRule="auto"/>
        <w:rPr>
          <w:sz w:val="24"/>
          <w:szCs w:val="24"/>
        </w:rPr>
      </w:pPr>
      <w:r w:rsidRPr="00000000">
        <w:rPr>
          <w:sz w:val="24"/>
          <w:szCs w:val="24"/>
          <w:rtl w:val="0"/>
          <w:lang w:val="uk"/>
        </w:rPr>
        <w:t xml:space="preserve">HIH зареєстровано як відповідну організацію з метою перевірки в поліції. З сертифікатом можна ознайомитись </w:t>
      </w:r>
      <w:hyperlink r:id="rId14" w:history="1">
        <w:r w:rsidRPr="00000000">
          <w:rPr>
            <w:color w:val="1155CC"/>
            <w:sz w:val="24"/>
            <w:szCs w:val="24"/>
            <w:u w:val="single"/>
            <w:rtl w:val="0"/>
            <w:lang w:val="uk"/>
          </w:rPr>
          <w:t>тут</w:t>
        </w:r>
      </w:hyperlink>
      <w:r w:rsidRPr="00000000">
        <w:rPr>
          <w:sz w:val="24"/>
          <w:szCs w:val="24"/>
          <w:rtl w:val="0"/>
          <w:lang w:val="uk"/>
        </w:rPr>
        <w:t>.</w:t>
      </w:r>
    </w:p>
    <w:p w:rsidR="00000000" w:rsidRPr="00000000" w:rsidP="00000000" w14:paraId="000002BC">
      <w:pPr>
        <w:spacing w:line="276" w:lineRule="auto"/>
        <w:rPr>
          <w:sz w:val="24"/>
          <w:szCs w:val="24"/>
        </w:rPr>
      </w:pPr>
    </w:p>
    <w:p w:rsidR="00000000" w:rsidRPr="00000000" w:rsidP="00000000" w14:paraId="000002BD">
      <w:pPr>
        <w:spacing w:line="276" w:lineRule="auto"/>
      </w:pPr>
    </w:p>
    <w:sectPr>
      <w:headerReference w:type="default" r:id="rId15"/>
      <w:footerReference w:type="default" r:id="rId16"/>
      <w:headerReference w:type="first" r:id="rId17"/>
      <w:footerReference w:type="first" r:id="rId18"/>
      <w:pgSz w:w="11906" w:h="16838" w:orient="portrait"/>
      <w:pgMar w:top="1339" w:right="1440" w:bottom="316" w:left="1440" w:header="144" w:footer="431"/>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font>
  <w:font w:name="Georgia">
    <w:charset w:val="00"/>
    <w:family w:val="auto"/>
    <w:pitch w:val="default"/>
  </w:font>
  <w:font w:name="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2BF">
    <w:pPr>
      <w:widowControl w:val="0"/>
      <w:bidi w:val="0"/>
      <w:spacing w:before="482" w:line="241" w:lineRule="auto"/>
      <w:ind w:right="486"/>
      <w:jc w:val="center"/>
      <w:rPr>
        <w:color w:val="999999"/>
        <w:sz w:val="16"/>
        <w:szCs w:val="16"/>
      </w:rPr>
    </w:pPr>
    <w:r w:rsidRPr="00000000">
      <w:rPr>
        <w:color w:val="999999"/>
        <w:sz w:val="16"/>
        <w:szCs w:val="16"/>
        <w:rtl w:val="0"/>
        <w:lang w:val="uk"/>
      </w:rPr>
      <w:t xml:space="preserve">HIH / Політика захисту дітей/вразливих осіб              Сторінка </w:t>
    </w:r>
    <w:r w:rsidRPr="00000000">
      <w:rPr>
        <w:color w:val="999999"/>
        <w:sz w:val="16"/>
        <w:szCs w:val="16"/>
        <w:rtl w:val="0"/>
        <w:lang w:val="uk"/>
      </w:rPr>
      <w:fldChar w:fldCharType="begin"/>
    </w:r>
    <w:r w:rsidRPr="00000000">
      <w:rPr>
        <w:color w:val="999999"/>
        <w:sz w:val="16"/>
        <w:szCs w:val="16"/>
        <w:rtl w:val="0"/>
        <w:lang w:val="uk"/>
      </w:rPr>
      <w:instrText>PAGE</w:instrText>
    </w:r>
    <w:r w:rsidRPr="00000000">
      <w:rPr>
        <w:color w:val="999999"/>
        <w:sz w:val="16"/>
        <w:szCs w:val="16"/>
        <w:rtl w:val="0"/>
        <w:lang w:val="uk"/>
      </w:rPr>
      <w:fldChar w:fldCharType="separate"/>
    </w:r>
    <w:r w:rsidRPr="00000000">
      <w:rPr>
        <w:color w:val="999999"/>
        <w:sz w:val="16"/>
        <w:szCs w:val="16"/>
        <w:rtl w:val="0"/>
        <w:lang w:val="uk"/>
      </w:rPr>
      <w:t>43</w:t>
    </w:r>
    <w:r w:rsidRPr="00000000">
      <w:rPr>
        <w:color w:val="999999"/>
        <w:sz w:val="16"/>
        <w:szCs w:val="16"/>
        <w:rtl w:val="0"/>
        <w:lang w:val="uk"/>
      </w:rPr>
      <w:fldChar w:fldCharType="end"/>
    </w:r>
    <w:r w:rsidRPr="00000000">
      <w:rPr>
        <w:color w:val="999999"/>
        <w:sz w:val="16"/>
        <w:szCs w:val="16"/>
        <w:rtl w:val="0"/>
        <w:lang w:val="uk"/>
      </w:rPr>
      <w:t xml:space="preserve"> з </w:t>
    </w:r>
    <w:r w:rsidRPr="00000000">
      <w:rPr>
        <w:color w:val="999999"/>
        <w:sz w:val="16"/>
        <w:szCs w:val="16"/>
        <w:rtl w:val="0"/>
        <w:lang w:val="uk"/>
      </w:rPr>
      <w:fldChar w:fldCharType="begin"/>
    </w:r>
    <w:r w:rsidRPr="00000000">
      <w:rPr>
        <w:color w:val="999999"/>
        <w:sz w:val="16"/>
        <w:szCs w:val="16"/>
        <w:rtl w:val="0"/>
        <w:lang w:val="uk"/>
      </w:rPr>
      <w:instrText>NUMPAGES</w:instrText>
    </w:r>
    <w:r w:rsidRPr="00000000">
      <w:rPr>
        <w:color w:val="999999"/>
        <w:sz w:val="16"/>
        <w:szCs w:val="16"/>
        <w:rtl w:val="0"/>
        <w:lang w:val="uk"/>
      </w:rPr>
      <w:fldChar w:fldCharType="separate"/>
    </w:r>
    <w:r w:rsidRPr="00000000">
      <w:rPr>
        <w:color w:val="999999"/>
        <w:sz w:val="16"/>
        <w:szCs w:val="16"/>
        <w:rtl w:val="0"/>
        <w:lang w:val="uk"/>
      </w:rPr>
      <w:t>43</w:t>
    </w:r>
    <w:r w:rsidRPr="00000000">
      <w:rPr>
        <w:color w:val="999999"/>
        <w:sz w:val="16"/>
        <w:szCs w:val="16"/>
        <w:rtl w:val="0"/>
        <w:lang w:val="u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2C0">
    <w:pPr>
      <w:widowControl w:val="0"/>
      <w:bidi w:val="0"/>
      <w:spacing w:before="338" w:line="276" w:lineRule="auto"/>
      <w:jc w:val="center"/>
      <w:rPr>
        <w:color w:val="999999"/>
        <w:sz w:val="12"/>
        <w:szCs w:val="12"/>
      </w:rPr>
    </w:pPr>
    <w:r w:rsidRPr="00000000">
      <w:rPr>
        <w:color w:val="999999"/>
        <w:sz w:val="16"/>
        <w:szCs w:val="16"/>
        <w:rtl w:val="0"/>
        <w:lang w:val="uk"/>
      </w:rPr>
      <w:t xml:space="preserve">Helping Irish Hosts CLG, 30 Моулсворс Стріт, </w:t>
    </w:r>
    <w:r w:rsidRPr="00000000">
      <w:rPr>
        <w:color w:val="999999"/>
        <w:sz w:val="16"/>
        <w:szCs w:val="16"/>
        <w:highlight w:val="white"/>
        <w:rtl w:val="0"/>
        <w:lang w:val="uk"/>
      </w:rPr>
      <w:t xml:space="preserve">Дублін 2, D02 AY19 </w:t>
    </w:r>
    <w:r w:rsidRPr="00000000">
      <w:rPr>
        <w:color w:val="999999"/>
        <w:sz w:val="16"/>
        <w:szCs w:val="16"/>
        <w:rtl w:val="0"/>
        <w:lang w:val="uk"/>
      </w:rPr>
      <w:t xml:space="preserve">Зареєстровано в Ірландії. № 717469 </w:t>
      <w:br/>
      <w:t xml:space="preserve">Директори: Професор Джо Карті, Ейдін Гоф, Антон Красун, Метт Лансон, Домінік Рігбі, Джил Робінсон. </w:t>
      <w:br/>
      <w:t>Політика захисту та безпеки дітей та вразливих осіб - Helping Irish Hosts, квітень 2022 р.</w:t>
    </w:r>
  </w:p>
  <w:p w:rsidR="00000000" w:rsidRPr="00000000" w:rsidP="00000000" w14:paraId="000002C1">
    <w:pPr>
      <w:widowControl w:val="0"/>
      <w:bidi w:val="0"/>
      <w:spacing w:before="482" w:line="241" w:lineRule="auto"/>
      <w:ind w:right="486"/>
      <w:jc w:val="center"/>
    </w:pPr>
    <w:hyperlink r:id="rId1" w:history="1">
      <w:r w:rsidRPr="00000000">
        <w:rPr>
          <w:color w:val="1155CC"/>
          <w:sz w:val="16"/>
          <w:szCs w:val="16"/>
          <w:u w:val="single"/>
          <w:rtl w:val="0"/>
          <w:lang w:val="uk"/>
        </w:rPr>
        <w:t>www.helpingirishhosts.com</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2C2">
    <w:pPr>
      <w:widowControl w:val="0"/>
      <w:spacing w:line="276"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2BE">
    <w:pPr>
      <w:widowControl w:val="0"/>
      <w:spacing w:line="276" w:lineRule="auto"/>
      <w:jc w:val="center"/>
    </w:pPr>
    <w:r w:rsidRPr="00000000">
      <w:rPr>
        <w:b/>
        <w:color w:val="1F3864"/>
        <w:sz w:val="36"/>
        <w:szCs w:val="36"/>
      </w:rPr>
      <w:drawing>
        <wp:inline distT="114300" distB="114300" distL="114300" distR="114300">
          <wp:extent cx="761048" cy="7610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484974991" name="image1.png"/>
                  <pic:cNvPicPr/>
                </pic:nvPicPr>
                <pic:blipFill>
                  <a:blip xmlns:r="http://schemas.openxmlformats.org/officeDocument/2006/relationships" r:embed="rId1"/>
                  <a:stretch>
                    <a:fillRect/>
                  </a:stretch>
                </pic:blipFill>
                <pic:spPr>
                  <a:xfrm>
                    <a:off x="0" y="0"/>
                    <a:ext cx="761048" cy="761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9D7E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48F3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F40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44E19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B0ABF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70651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043F6A"/>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8C279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4B841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1D47F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13A47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52824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0D8AF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C90EB5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3B1C8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7456243"/>
    <w:multiLevelType w:val="hybridMultilevel"/>
    <w:tmpl w:val="00000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89804D6"/>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61006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F33019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C835D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FAA39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F17516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4"/>
  </w:num>
  <w:num w:numId="4">
    <w:abstractNumId w:val="2"/>
  </w:num>
  <w:num w:numId="5">
    <w:abstractNumId w:val="12"/>
  </w:num>
  <w:num w:numId="6">
    <w:abstractNumId w:val="4"/>
  </w:num>
  <w:num w:numId="7">
    <w:abstractNumId w:val="13"/>
  </w:num>
  <w:num w:numId="8">
    <w:abstractNumId w:val="17"/>
  </w:num>
  <w:num w:numId="9">
    <w:abstractNumId w:val="9"/>
  </w:num>
  <w:num w:numId="10">
    <w:abstractNumId w:val="8"/>
  </w:num>
  <w:num w:numId="11">
    <w:abstractNumId w:val="20"/>
  </w:num>
  <w:num w:numId="12">
    <w:abstractNumId w:val="0"/>
  </w:num>
  <w:num w:numId="13">
    <w:abstractNumId w:val="7"/>
  </w:num>
  <w:num w:numId="14">
    <w:abstractNumId w:val="10"/>
  </w:num>
  <w:num w:numId="15">
    <w:abstractNumId w:val="15"/>
  </w:num>
  <w:num w:numId="16">
    <w:abstractNumId w:val="21"/>
  </w:num>
  <w:num w:numId="17">
    <w:abstractNumId w:val="19"/>
  </w:num>
  <w:num w:numId="18">
    <w:abstractNumId w:val="1"/>
  </w:num>
  <w:num w:numId="19">
    <w:abstractNumId w:val="11"/>
  </w:num>
  <w:num w:numId="20">
    <w:abstractNumId w:val="16"/>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spacing w:before="482" w:line="241" w:lineRule="auto"/>
      <w:ind w:right="486"/>
      <w:outlineLvl w:val="0"/>
    </w:pPr>
    <w:rPr>
      <w:b/>
      <w:sz w:val="26"/>
      <w:szCs w:val="26"/>
    </w:rPr>
  </w:style>
  <w:style w:type="paragraph" w:styleId="Heading2">
    <w:name w:val="heading 2"/>
    <w:basedOn w:val="Normal0"/>
    <w:next w:val="Normal0"/>
    <w:pPr>
      <w:keepNext/>
      <w:keepLines/>
      <w:spacing w:before="288" w:line="240" w:lineRule="auto"/>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style>
  <w:style w:type="paragraph" w:customStyle="1" w:styleId="Heading10">
    <w:name w:val="Heading 1_0"/>
    <w:basedOn w:val="Normal0"/>
    <w:next w:val="Normal0"/>
    <w:uiPriority w:val="9"/>
    <w:qFormat/>
    <w:pPr>
      <w:keepNext/>
      <w:keepLines/>
      <w:spacing w:before="482" w:line="241" w:lineRule="auto"/>
      <w:ind w:right="486"/>
      <w:outlineLvl w:val="0"/>
    </w:pPr>
    <w:rPr>
      <w:b/>
      <w:sz w:val="26"/>
      <w:szCs w:val="26"/>
    </w:rPr>
  </w:style>
  <w:style w:type="paragraph" w:customStyle="1" w:styleId="Heading20">
    <w:name w:val="Heading 2_0"/>
    <w:basedOn w:val="Normal0"/>
    <w:next w:val="Normal0"/>
    <w:uiPriority w:val="9"/>
    <w:unhideWhenUsed/>
    <w:qFormat/>
    <w:pPr>
      <w:keepNext/>
      <w:keepLines/>
      <w:spacing w:before="288" w:line="240" w:lineRule="auto"/>
      <w:outlineLvl w:val="1"/>
    </w:pPr>
    <w:rPr>
      <w:b/>
    </w:rPr>
  </w:style>
  <w:style w:type="paragraph" w:customStyle="1" w:styleId="Heading30">
    <w:name w:val="Heading 3_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_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_0"/>
    <w:basedOn w:val="Normal0"/>
    <w:next w:val="Normal0"/>
    <w:uiPriority w:val="9"/>
    <w:semiHidden/>
    <w:unhideWhenUsed/>
    <w:qFormat/>
    <w:pPr>
      <w:keepNext/>
      <w:keepLines/>
      <w:spacing w:before="220" w:after="40"/>
      <w:outlineLvl w:val="4"/>
    </w:pPr>
    <w:rPr>
      <w:b/>
    </w:rPr>
  </w:style>
  <w:style w:type="paragraph" w:customStyle="1" w:styleId="Heading60">
    <w:name w:val="Heading 6_0"/>
    <w:basedOn w:val="Normal0"/>
    <w:next w:val="Normal0"/>
    <w:uiPriority w:val="9"/>
    <w:semiHidden/>
    <w:unhideWhenUsed/>
    <w:qFormat/>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uiPriority w:val="10"/>
    <w:qFormat/>
    <w:pPr>
      <w:keepNext/>
      <w:keepLines/>
      <w:spacing w:before="480" w:after="120"/>
    </w:pPr>
    <w:rPr>
      <w:b/>
      <w:sz w:val="72"/>
      <w:szCs w:val="72"/>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rsid w:val="009D2C0C"/>
    <w:pPr>
      <w:ind w:left="720"/>
      <w:contextualSpacing/>
    </w:p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TableNormal0"/>
    <w:tblPr>
      <w:tblStyleRowBandSize w:val="1"/>
      <w:tblStyleColBandSize w:val="1"/>
      <w:tblCellMar>
        <w:top w:w="100" w:type="dxa"/>
        <w:left w:w="100" w:type="dxa"/>
        <w:bottom w:w="100" w:type="dxa"/>
        <w:right w:w="100" w:type="dxa"/>
      </w:tblCellMar>
    </w:tblPr>
  </w:style>
  <w:style w:type="table" w:customStyle="1" w:styleId="Table2">
    <w:name w:val="Table2"/>
    <w:basedOn w:val="TableNormal0"/>
    <w:tblPr>
      <w:tblStyleRowBandSize w:val="1"/>
      <w:tblStyleColBandSize w:val="1"/>
      <w:tblCellMar>
        <w:top w:w="100" w:type="dxa"/>
        <w:left w:w="100" w:type="dxa"/>
        <w:bottom w:w="100" w:type="dxa"/>
        <w:right w:w="100" w:type="dxa"/>
      </w:tblCellMar>
    </w:tblPr>
  </w:style>
  <w:style w:type="table" w:customStyle="1" w:styleId="Table3">
    <w:name w:val="Table3"/>
    <w:basedOn w:val="TableNormal0"/>
    <w:tblPr>
      <w:tblStyleRowBandSize w:val="1"/>
      <w:tblStyleColBandSize w:val="1"/>
      <w:tblCellMar>
        <w:top w:w="100" w:type="dxa"/>
        <w:left w:w="100" w:type="dxa"/>
        <w:bottom w:w="100" w:type="dxa"/>
        <w:right w:w="100" w:type="dxa"/>
      </w:tblCellMar>
    </w:tblPr>
  </w:style>
  <w:style w:type="table" w:customStyle="1" w:styleId="Table4">
    <w:name w:val="Table4"/>
    <w:basedOn w:val="TableNormal0"/>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rsid w:val="000F3DF7"/>
    <w:pPr>
      <w:spacing w:after="100"/>
    </w:pPr>
  </w:style>
  <w:style w:type="character" w:styleId="Hyperlink">
    <w:name w:val="Hyperlink"/>
    <w:basedOn w:val="DefaultParagraphFont"/>
    <w:uiPriority w:val="99"/>
    <w:rsid w:val="005832BD"/>
    <w:rPr>
      <w:color w:val="0563C1"/>
      <w:u w:val="single"/>
    </w:rPr>
  </w:style>
  <w:style w:type="paragraph" w:styleId="TOC2">
    <w:name w:val="toc 2"/>
    <w:basedOn w:val="Normal"/>
    <w:next w:val="Normal"/>
    <w:autoRedefine/>
    <w:uiPriority w:val="39"/>
    <w:rsid w:val="000F3D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helpingirishhosts.com" TargetMode="External" /><Relationship Id="rId11" Type="http://schemas.openxmlformats.org/officeDocument/2006/relationships/hyperlink" Target="https://docs.google.com/document/u/0/d/1yHb6X34iUKTSHwCgzsxFB-vy1rI8EtCm9_DD1H09P9M/edit" TargetMode="External" /><Relationship Id="rId12" Type="http://schemas.openxmlformats.org/officeDocument/2006/relationships/hyperlink" Target="https://docs.google.com/document/d/1uPeKJLmTFpULRwOXXQPcvgDJex_JHZWdzl_RY-ekt7I/edit?usp=sharing" TargetMode="External" /><Relationship Id="rId13" Type="http://schemas.openxmlformats.org/officeDocument/2006/relationships/hyperlink" Target="https://vetting.garda.ie/Disputes/Appeal" TargetMode="External" /><Relationship Id="rId14" Type="http://schemas.openxmlformats.org/officeDocument/2006/relationships/hyperlink" Target="https://drive.google.com/file/d/1yDf6oTIap14Mg5_ELcbvy-b0NZfoTPt_/view?usp=sharing"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inktr.ee/helpingirishhosts" TargetMode="External" /><Relationship Id="rId6" Type="http://schemas.openxmlformats.org/officeDocument/2006/relationships/hyperlink" Target="https://www.irishstatutebook.ie/eli/1991/act/17/enacted/en/html" TargetMode="External" /><Relationship Id="rId7" Type="http://schemas.openxmlformats.org/officeDocument/2006/relationships/hyperlink" Target="https://www.irishstatutebook.ie/eli/1998/act/49/enacted/en/html" TargetMode="External" /><Relationship Id="rId8" Type="http://schemas.openxmlformats.org/officeDocument/2006/relationships/hyperlink" Target="http://ilo.org/dyn/natlex/docs/ELECTRONIC/104425/127354/F-87824900/IRL104425.pdf" TargetMode="External" /><Relationship Id="rId9" Type="http://schemas.openxmlformats.org/officeDocument/2006/relationships/hyperlink" Target="https://www.justice.ie/en/JELR/Pages/Criminal_Justice_(Withholding_of_Information_on_Offences_against_Children_and_Vulnerable_Persons)_Act_2012#:~:text=This%20Act%20was%20signed%20by,years%20or%20a%20vulnerable%20person." TargetMode="External" /></Relationships>
</file>

<file path=word/_rels/footer2.xml.rels>&#65279;<?xml version="1.0" encoding="utf-8" standalone="yes"?><Relationships xmlns="http://schemas.openxmlformats.org/package/2006/relationships"><Relationship Id="rId1" Type="http://schemas.openxmlformats.org/officeDocument/2006/relationships/hyperlink" Target="http://www.helpingirishhosts.co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08i8719S0/p2O0VTMpMZHjXFQ==">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43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Harrison</dc:creator>
  <cp:revision>0</cp:revision>
  <dcterms:created xsi:type="dcterms:W3CDTF">2022-05-19T10:22:00Z</dcterms:created>
</cp:coreProperties>
</file>